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9E" w:rsidRDefault="005D4833">
      <w:pPr>
        <w:pStyle w:val="a3"/>
        <w:spacing w:before="108"/>
        <w:ind w:left="2464"/>
      </w:pPr>
      <w:r>
        <w:t>Шкала</w:t>
      </w:r>
      <w:r>
        <w:rPr>
          <w:spacing w:val="-3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(утверждена</w:t>
      </w:r>
      <w:r>
        <w:rPr>
          <w:spacing w:val="-3"/>
        </w:rPr>
        <w:t xml:space="preserve"> </w:t>
      </w:r>
      <w:r>
        <w:t>комиссией,</w:t>
      </w:r>
      <w:r>
        <w:rPr>
          <w:spacing w:val="-3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 xml:space="preserve">от </w:t>
      </w:r>
      <w:r w:rsidR="006A5FC4">
        <w:rPr>
          <w:spacing w:val="-2"/>
        </w:rPr>
        <w:t>06.03.2025)</w:t>
      </w:r>
      <w:bookmarkStart w:id="0" w:name="_GoBack"/>
      <w:bookmarkEnd w:id="0"/>
    </w:p>
    <w:p w:rsidR="0031259E" w:rsidRDefault="0031259E">
      <w:pPr>
        <w:rPr>
          <w:b/>
          <w:sz w:val="20"/>
        </w:rPr>
      </w:pPr>
    </w:p>
    <w:p w:rsidR="0031259E" w:rsidRDefault="0031259E">
      <w:pPr>
        <w:spacing w:before="114"/>
        <w:rPr>
          <w:b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7625"/>
      </w:tblGrid>
      <w:tr w:rsidR="0031259E">
        <w:trPr>
          <w:trHeight w:val="275"/>
        </w:trPr>
        <w:tc>
          <w:tcPr>
            <w:tcW w:w="3550" w:type="dxa"/>
          </w:tcPr>
          <w:p w:rsidR="0031259E" w:rsidRDefault="005D4833">
            <w:pPr>
              <w:pStyle w:val="TableParagraph"/>
              <w:spacing w:line="256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 xml:space="preserve"> отбора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31259E">
        <w:trPr>
          <w:trHeight w:val="278"/>
        </w:trPr>
        <w:tc>
          <w:tcPr>
            <w:tcW w:w="11175" w:type="dxa"/>
            <w:gridSpan w:val="2"/>
          </w:tcPr>
          <w:p w:rsidR="0031259E" w:rsidRDefault="005D4833">
            <w:pPr>
              <w:pStyle w:val="TableParagraph"/>
              <w:spacing w:line="258" w:lineRule="exact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МОБИЛЬНОСТЬ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МАГИСТРАНТОВ,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АСПИРАНТОВ</w:t>
            </w:r>
          </w:p>
        </w:tc>
      </w:tr>
      <w:tr w:rsidR="0031259E">
        <w:trPr>
          <w:trHeight w:val="827"/>
        </w:trPr>
        <w:tc>
          <w:tcPr>
            <w:tcW w:w="3550" w:type="dxa"/>
          </w:tcPr>
          <w:p w:rsidR="0031259E" w:rsidRDefault="005D48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Академическая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успеваемость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весь период </w:t>
            </w:r>
            <w:r>
              <w:rPr>
                <w:spacing w:val="-2"/>
                <w:sz w:val="24"/>
              </w:rPr>
              <w:t>обучения</w:t>
            </w:r>
          </w:p>
          <w:p w:rsidR="0031259E" w:rsidRDefault="005D483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технических специальностей </w:t>
            </w:r>
            <w:r w:rsidR="00393C33">
              <w:rPr>
                <w:sz w:val="24"/>
              </w:rPr>
              <w:t>–</w:t>
            </w:r>
            <w:r>
              <w:rPr>
                <w:sz w:val="24"/>
              </w:rPr>
              <w:t xml:space="preserve"> не ниже 6)</w:t>
            </w:r>
          </w:p>
        </w:tc>
      </w:tr>
      <w:tr w:rsidR="0031259E">
        <w:trPr>
          <w:trHeight w:val="275"/>
        </w:trPr>
        <w:tc>
          <w:tcPr>
            <w:tcW w:w="3550" w:type="dxa"/>
          </w:tcPr>
          <w:p w:rsidR="0031259E" w:rsidRDefault="005D48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2-В1,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3-В2,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С1, </w:t>
            </w:r>
            <w:r>
              <w:rPr>
                <w:spacing w:val="-5"/>
                <w:sz w:val="24"/>
              </w:rPr>
              <w:t>С2</w:t>
            </w:r>
          </w:p>
        </w:tc>
      </w:tr>
      <w:tr w:rsidR="0031259E">
        <w:trPr>
          <w:trHeight w:val="275"/>
        </w:trPr>
        <w:tc>
          <w:tcPr>
            <w:tcW w:w="3550" w:type="dxa"/>
          </w:tcPr>
          <w:p w:rsidR="0031259E" w:rsidRDefault="005D48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Мотивационное</w:t>
            </w:r>
            <w:r>
              <w:rPr>
                <w:spacing w:val="-2"/>
                <w:sz w:val="24"/>
              </w:rPr>
              <w:t xml:space="preserve"> письмо</w:t>
            </w:r>
          </w:p>
        </w:tc>
        <w:tc>
          <w:tcPr>
            <w:tcW w:w="7625" w:type="dxa"/>
          </w:tcPr>
          <w:p w:rsidR="0031259E" w:rsidRDefault="005D4833" w:rsidP="00393C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 w:rsidR="00393C33"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(оценивается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конкурсной </w:t>
            </w:r>
            <w:r>
              <w:rPr>
                <w:spacing w:val="-2"/>
                <w:sz w:val="24"/>
              </w:rPr>
              <w:t>комиссией)</w:t>
            </w:r>
          </w:p>
        </w:tc>
      </w:tr>
      <w:tr w:rsidR="0031259E">
        <w:trPr>
          <w:trHeight w:val="3587"/>
        </w:trPr>
        <w:tc>
          <w:tcPr>
            <w:tcW w:w="3550" w:type="dxa"/>
          </w:tcPr>
          <w:p w:rsidR="0031259E" w:rsidRDefault="005D4833" w:rsidP="00393C33">
            <w:pPr>
              <w:pStyle w:val="TableParagraph"/>
              <w:ind w:right="1173"/>
              <w:rPr>
                <w:sz w:val="24"/>
              </w:rPr>
            </w:pPr>
            <w:r>
              <w:rPr>
                <w:sz w:val="24"/>
              </w:rPr>
              <w:t xml:space="preserve">Понижающий или </w:t>
            </w:r>
            <w:r w:rsidR="00393C33">
              <w:rPr>
                <w:sz w:val="24"/>
              </w:rPr>
              <w:t>повышающий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календарного </w:t>
            </w:r>
            <w:r>
              <w:rPr>
                <w:spacing w:val="-2"/>
                <w:sz w:val="24"/>
              </w:rPr>
              <w:t>года*</w:t>
            </w:r>
          </w:p>
          <w:p w:rsidR="0031259E" w:rsidRDefault="005D4833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353" w:firstLine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календарных </w:t>
            </w:r>
            <w:r>
              <w:rPr>
                <w:spacing w:val="-4"/>
                <w:sz w:val="24"/>
              </w:rPr>
              <w:t>лет*</w:t>
            </w:r>
          </w:p>
          <w:p w:rsidR="0031259E" w:rsidRDefault="005D4833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353"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календарных </w:t>
            </w:r>
            <w:r>
              <w:rPr>
                <w:spacing w:val="-4"/>
                <w:sz w:val="24"/>
              </w:rPr>
              <w:t>лет*</w:t>
            </w:r>
          </w:p>
          <w:p w:rsidR="0031259E" w:rsidRPr="00393C33" w:rsidRDefault="005D4833">
            <w:pPr>
              <w:pStyle w:val="TableParagraph"/>
              <w:rPr>
                <w:i/>
                <w:sz w:val="24"/>
              </w:rPr>
            </w:pPr>
            <w:r w:rsidRPr="00393C33">
              <w:rPr>
                <w:i/>
                <w:sz w:val="24"/>
              </w:rPr>
              <w:t>*при</w:t>
            </w:r>
            <w:r w:rsidRPr="00393C33">
              <w:rPr>
                <w:i/>
                <w:spacing w:val="-6"/>
                <w:sz w:val="24"/>
              </w:rPr>
              <w:t xml:space="preserve"> </w:t>
            </w:r>
            <w:r w:rsidRPr="00393C33">
              <w:rPr>
                <w:i/>
                <w:sz w:val="24"/>
              </w:rPr>
              <w:t>переходе</w:t>
            </w:r>
            <w:r w:rsidRPr="00393C33">
              <w:rPr>
                <w:i/>
                <w:spacing w:val="-7"/>
                <w:sz w:val="24"/>
              </w:rPr>
              <w:t xml:space="preserve"> </w:t>
            </w:r>
            <w:r w:rsidRPr="00393C33">
              <w:rPr>
                <w:i/>
                <w:sz w:val="24"/>
              </w:rPr>
              <w:t>на</w:t>
            </w:r>
            <w:r w:rsidRPr="00393C33">
              <w:rPr>
                <w:i/>
                <w:spacing w:val="-7"/>
                <w:sz w:val="24"/>
              </w:rPr>
              <w:t xml:space="preserve"> </w:t>
            </w:r>
            <w:r w:rsidRPr="00393C33">
              <w:rPr>
                <w:i/>
                <w:sz w:val="24"/>
              </w:rPr>
              <w:t>следующую</w:t>
            </w:r>
            <w:r w:rsidRPr="00393C33">
              <w:rPr>
                <w:i/>
                <w:spacing w:val="-4"/>
                <w:sz w:val="24"/>
              </w:rPr>
              <w:t xml:space="preserve"> </w:t>
            </w:r>
            <w:r w:rsidRPr="00393C33">
              <w:rPr>
                <w:i/>
                <w:sz w:val="24"/>
              </w:rPr>
              <w:t>ступень</w:t>
            </w:r>
            <w:r w:rsidRPr="00393C33">
              <w:rPr>
                <w:i/>
                <w:spacing w:val="-6"/>
                <w:sz w:val="24"/>
              </w:rPr>
              <w:t xml:space="preserve"> </w:t>
            </w:r>
            <w:r w:rsidRPr="00393C33">
              <w:rPr>
                <w:i/>
                <w:sz w:val="24"/>
              </w:rPr>
              <w:t>обучения</w:t>
            </w:r>
            <w:r w:rsidRPr="00393C33">
              <w:rPr>
                <w:i/>
                <w:spacing w:val="-6"/>
                <w:sz w:val="24"/>
              </w:rPr>
              <w:t xml:space="preserve"> </w:t>
            </w:r>
            <w:r w:rsidRPr="00393C33">
              <w:rPr>
                <w:i/>
                <w:sz w:val="24"/>
              </w:rPr>
              <w:t>понижающий коэффициент обнуляется</w:t>
            </w:r>
          </w:p>
          <w:p w:rsidR="0031259E" w:rsidRDefault="005D4833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 уважительной причины</w:t>
            </w:r>
          </w:p>
          <w:p w:rsidR="0031259E" w:rsidRDefault="005D4833" w:rsidP="00393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  <w:r w:rsidR="00393C33">
              <w:rPr>
                <w:sz w:val="24"/>
              </w:rPr>
              <w:t xml:space="preserve">1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специальностей</w:t>
            </w:r>
          </w:p>
        </w:tc>
      </w:tr>
      <w:tr w:rsidR="0031259E">
        <w:trPr>
          <w:trHeight w:val="275"/>
        </w:trPr>
        <w:tc>
          <w:tcPr>
            <w:tcW w:w="11175" w:type="dxa"/>
            <w:gridSpan w:val="2"/>
          </w:tcPr>
          <w:p w:rsidR="0031259E" w:rsidRDefault="005D4833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МОБИЛЬНОСТЬ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СТАЖИРОВКИ</w:t>
            </w:r>
          </w:p>
        </w:tc>
      </w:tr>
      <w:tr w:rsidR="0031259E">
        <w:trPr>
          <w:trHeight w:val="275"/>
        </w:trPr>
        <w:tc>
          <w:tcPr>
            <w:tcW w:w="3550" w:type="dxa"/>
          </w:tcPr>
          <w:p w:rsidR="0031259E" w:rsidRDefault="005D48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Академический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профиль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(оценивается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конкурсной </w:t>
            </w:r>
            <w:r>
              <w:rPr>
                <w:spacing w:val="-2"/>
                <w:sz w:val="24"/>
              </w:rPr>
              <w:t>комиссией)</w:t>
            </w:r>
          </w:p>
        </w:tc>
      </w:tr>
      <w:tr w:rsidR="0031259E">
        <w:trPr>
          <w:trHeight w:val="278"/>
        </w:trPr>
        <w:tc>
          <w:tcPr>
            <w:tcW w:w="3550" w:type="dxa"/>
          </w:tcPr>
          <w:p w:rsidR="0031259E" w:rsidRDefault="005D48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2-В1,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3-В2,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С1, </w:t>
            </w:r>
            <w:r>
              <w:rPr>
                <w:spacing w:val="-5"/>
                <w:sz w:val="24"/>
              </w:rPr>
              <w:t>С2</w:t>
            </w:r>
          </w:p>
        </w:tc>
      </w:tr>
      <w:tr w:rsidR="0031259E">
        <w:trPr>
          <w:trHeight w:val="275"/>
        </w:trPr>
        <w:tc>
          <w:tcPr>
            <w:tcW w:w="3550" w:type="dxa"/>
          </w:tcPr>
          <w:p w:rsidR="0031259E" w:rsidRDefault="005D48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стажировки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(оценивается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конкурсной </w:t>
            </w:r>
            <w:r>
              <w:rPr>
                <w:spacing w:val="-2"/>
                <w:sz w:val="24"/>
              </w:rPr>
              <w:t>комиссией)</w:t>
            </w:r>
          </w:p>
        </w:tc>
      </w:tr>
      <w:tr w:rsidR="0031259E">
        <w:trPr>
          <w:trHeight w:val="551"/>
        </w:trPr>
        <w:tc>
          <w:tcPr>
            <w:tcW w:w="3550" w:type="dxa"/>
          </w:tcPr>
          <w:p w:rsidR="0031259E" w:rsidRDefault="005D48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  <w:p w:rsidR="0031259E" w:rsidRDefault="005D483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стажировки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(оценивается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конкурсной </w:t>
            </w:r>
            <w:r>
              <w:rPr>
                <w:spacing w:val="-2"/>
                <w:sz w:val="24"/>
              </w:rPr>
              <w:t>комиссией)</w:t>
            </w:r>
          </w:p>
        </w:tc>
      </w:tr>
      <w:tr w:rsidR="0031259E">
        <w:trPr>
          <w:trHeight w:val="2759"/>
        </w:trPr>
        <w:tc>
          <w:tcPr>
            <w:tcW w:w="3550" w:type="dxa"/>
          </w:tcPr>
          <w:p w:rsidR="0031259E" w:rsidRDefault="005D4833">
            <w:pPr>
              <w:pStyle w:val="TableParagraph"/>
              <w:ind w:right="1173"/>
              <w:rPr>
                <w:sz w:val="24"/>
              </w:rPr>
            </w:pPr>
            <w:r>
              <w:rPr>
                <w:sz w:val="24"/>
              </w:rPr>
              <w:t>Понижающий или дополнительный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календарного </w:t>
            </w:r>
            <w:r>
              <w:rPr>
                <w:spacing w:val="-4"/>
                <w:sz w:val="24"/>
              </w:rPr>
              <w:t>года</w:t>
            </w:r>
          </w:p>
          <w:p w:rsidR="0031259E" w:rsidRDefault="005D483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353" w:firstLine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календарных </w:t>
            </w:r>
            <w:r>
              <w:rPr>
                <w:spacing w:val="-4"/>
                <w:sz w:val="24"/>
              </w:rPr>
              <w:t>лет</w:t>
            </w:r>
          </w:p>
          <w:p w:rsidR="0031259E" w:rsidRDefault="005D483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353"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календарных </w:t>
            </w:r>
            <w:r>
              <w:rPr>
                <w:spacing w:val="-4"/>
                <w:sz w:val="24"/>
              </w:rPr>
              <w:t>лет</w:t>
            </w:r>
          </w:p>
          <w:p w:rsidR="0031259E" w:rsidRDefault="005D4833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 уважительной причины</w:t>
            </w:r>
          </w:p>
          <w:p w:rsidR="0031259E" w:rsidRDefault="005D483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принимающим университетом</w:t>
            </w:r>
          </w:p>
          <w:p w:rsidR="00C939E2" w:rsidRDefault="00C939E2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</w:tbl>
    <w:p w:rsidR="0031259E" w:rsidRDefault="0031259E">
      <w:pPr>
        <w:pStyle w:val="TableParagraph"/>
        <w:spacing w:line="255" w:lineRule="exact"/>
        <w:jc w:val="center"/>
        <w:rPr>
          <w:sz w:val="24"/>
        </w:rPr>
        <w:sectPr w:rsidR="0031259E">
          <w:type w:val="continuous"/>
          <w:pgSz w:w="11910" w:h="16840"/>
          <w:pgMar w:top="192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7625"/>
      </w:tblGrid>
      <w:tr w:rsidR="00C939E2" w:rsidTr="005C2A46">
        <w:trPr>
          <w:trHeight w:val="274"/>
        </w:trPr>
        <w:tc>
          <w:tcPr>
            <w:tcW w:w="11175" w:type="dxa"/>
            <w:gridSpan w:val="2"/>
          </w:tcPr>
          <w:p w:rsidR="00C939E2" w:rsidRDefault="00C939E2" w:rsidP="00C939E2">
            <w:pPr>
              <w:pStyle w:val="TableParagraph"/>
              <w:ind w:right="31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                                          МОБИЛЬНОСТЬ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ЛЕКЦИЙ</w:t>
            </w:r>
          </w:p>
        </w:tc>
      </w:tr>
      <w:tr w:rsidR="0031259E">
        <w:trPr>
          <w:trHeight w:val="3865"/>
        </w:trPr>
        <w:tc>
          <w:tcPr>
            <w:tcW w:w="3550" w:type="dxa"/>
          </w:tcPr>
          <w:p w:rsidR="0031259E" w:rsidRDefault="005D48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Академический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профиль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ind w:right="3171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деятельности: 1,5 - более 10 лет</w:t>
            </w:r>
          </w:p>
          <w:p w:rsidR="0031259E" w:rsidRDefault="005D48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5-10 </w:t>
            </w:r>
            <w:r>
              <w:rPr>
                <w:spacing w:val="-5"/>
                <w:sz w:val="24"/>
              </w:rPr>
              <w:t>лет</w:t>
            </w:r>
          </w:p>
          <w:p w:rsidR="0031259E" w:rsidRDefault="005D4833">
            <w:pPr>
              <w:pStyle w:val="TableParagraph"/>
              <w:ind w:right="5848"/>
              <w:rPr>
                <w:sz w:val="24"/>
              </w:rPr>
            </w:pPr>
            <w:r>
              <w:rPr>
                <w:sz w:val="24"/>
              </w:rPr>
              <w:t>0,5 - до 5 лет Научая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степень: 1 - доктор наук</w:t>
            </w:r>
          </w:p>
          <w:p w:rsidR="0031259E" w:rsidRDefault="005D4833">
            <w:pPr>
              <w:pStyle w:val="TableParagraph"/>
              <w:ind w:right="4848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 Ученое звание:</w:t>
            </w:r>
          </w:p>
          <w:p w:rsidR="0031259E" w:rsidRDefault="005D48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профессор</w:t>
            </w:r>
          </w:p>
          <w:p w:rsidR="0031259E" w:rsidRDefault="005D4833">
            <w:pPr>
              <w:pStyle w:val="TableParagraph"/>
              <w:ind w:right="6040"/>
              <w:rPr>
                <w:sz w:val="24"/>
              </w:rPr>
            </w:pPr>
            <w:r>
              <w:rPr>
                <w:sz w:val="24"/>
              </w:rPr>
              <w:t>0,5 - доцент Рейтинг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ППС: 1,5 - А</w:t>
            </w:r>
          </w:p>
          <w:p w:rsidR="0031259E" w:rsidRDefault="005D48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31259E" w:rsidRDefault="005D483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31259E">
        <w:trPr>
          <w:trHeight w:val="551"/>
        </w:trPr>
        <w:tc>
          <w:tcPr>
            <w:tcW w:w="3550" w:type="dxa"/>
          </w:tcPr>
          <w:p w:rsidR="0031259E" w:rsidRDefault="005D48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преподавания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3–В2,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 минимальный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владения</w:t>
            </w:r>
          </w:p>
          <w:p w:rsidR="0031259E" w:rsidRDefault="005D483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языком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В2)</w:t>
            </w:r>
          </w:p>
        </w:tc>
      </w:tr>
      <w:tr w:rsidR="0031259E">
        <w:trPr>
          <w:trHeight w:val="275"/>
        </w:trPr>
        <w:tc>
          <w:tcPr>
            <w:tcW w:w="3550" w:type="dxa"/>
          </w:tcPr>
          <w:p w:rsidR="0031259E" w:rsidRDefault="005D48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лекций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1-5(оценивается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комиссией)</w:t>
            </w:r>
          </w:p>
        </w:tc>
      </w:tr>
      <w:tr w:rsidR="0031259E">
        <w:trPr>
          <w:trHeight w:val="551"/>
        </w:trPr>
        <w:tc>
          <w:tcPr>
            <w:tcW w:w="3550" w:type="dxa"/>
          </w:tcPr>
          <w:p w:rsidR="0031259E" w:rsidRDefault="005D48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  <w:p w:rsidR="0031259E" w:rsidRDefault="005D483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мобильности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1-5(оценивается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комиссией)</w:t>
            </w:r>
          </w:p>
        </w:tc>
      </w:tr>
      <w:tr w:rsidR="0031259E">
        <w:trPr>
          <w:trHeight w:val="2759"/>
        </w:trPr>
        <w:tc>
          <w:tcPr>
            <w:tcW w:w="3550" w:type="dxa"/>
          </w:tcPr>
          <w:p w:rsidR="0031259E" w:rsidRDefault="005D4833">
            <w:pPr>
              <w:pStyle w:val="TableParagraph"/>
              <w:ind w:right="1173"/>
              <w:rPr>
                <w:sz w:val="24"/>
              </w:rPr>
            </w:pPr>
            <w:r>
              <w:rPr>
                <w:sz w:val="24"/>
              </w:rPr>
              <w:t>Понижающий или дополнительный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7625" w:type="dxa"/>
          </w:tcPr>
          <w:p w:rsidR="0031259E" w:rsidRDefault="005D48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календарного </w:t>
            </w:r>
            <w:r>
              <w:rPr>
                <w:spacing w:val="-4"/>
                <w:sz w:val="24"/>
              </w:rPr>
              <w:t>года</w:t>
            </w:r>
          </w:p>
          <w:p w:rsidR="0031259E" w:rsidRDefault="005D4833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353" w:firstLine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календарных </w:t>
            </w:r>
            <w:r>
              <w:rPr>
                <w:spacing w:val="-4"/>
                <w:sz w:val="24"/>
              </w:rPr>
              <w:t>лет</w:t>
            </w:r>
          </w:p>
          <w:p w:rsidR="0031259E" w:rsidRDefault="005D4833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353"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календарных </w:t>
            </w:r>
            <w:r>
              <w:rPr>
                <w:spacing w:val="-4"/>
                <w:sz w:val="24"/>
              </w:rPr>
              <w:t>лет</w:t>
            </w:r>
          </w:p>
          <w:p w:rsidR="0031259E" w:rsidRDefault="005D48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уважительной </w:t>
            </w:r>
            <w:r>
              <w:rPr>
                <w:spacing w:val="-2"/>
                <w:sz w:val="24"/>
              </w:rPr>
              <w:t>причины)</w:t>
            </w:r>
          </w:p>
          <w:p w:rsidR="0031259E" w:rsidRDefault="005D483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принимающим университетом</w:t>
            </w:r>
          </w:p>
        </w:tc>
      </w:tr>
    </w:tbl>
    <w:p w:rsidR="005D4833" w:rsidRDefault="005D4833"/>
    <w:p w:rsidR="00BF1A39" w:rsidRPr="00BF1A39" w:rsidRDefault="00BF1A39" w:rsidP="00BF1A39">
      <w:pPr>
        <w:ind w:left="567" w:firstLine="284"/>
        <w:jc w:val="both"/>
        <w:rPr>
          <w:i/>
        </w:rPr>
      </w:pPr>
      <w:r>
        <w:t xml:space="preserve">Примечание: </w:t>
      </w:r>
      <w:r w:rsidRPr="00BF1A39">
        <w:rPr>
          <w:i/>
        </w:rPr>
        <w:t xml:space="preserve">студентам, желающим повторно пройти обучение в рамках программы академической мобильности, необходимо вернуться в </w:t>
      </w:r>
      <w:proofErr w:type="spellStart"/>
      <w:r w:rsidRPr="00BF1A39">
        <w:rPr>
          <w:i/>
        </w:rPr>
        <w:t>ГрГУ</w:t>
      </w:r>
      <w:proofErr w:type="spellEnd"/>
      <w:r w:rsidRPr="00BF1A39">
        <w:rPr>
          <w:i/>
        </w:rPr>
        <w:t xml:space="preserve"> им. Янки Купалы</w:t>
      </w:r>
      <w:r>
        <w:rPr>
          <w:i/>
        </w:rPr>
        <w:t xml:space="preserve"> после обучения в другом университете</w:t>
      </w:r>
      <w:r w:rsidRPr="00BF1A39">
        <w:rPr>
          <w:i/>
        </w:rPr>
        <w:t xml:space="preserve"> для ликвидации академической задолженности и </w:t>
      </w:r>
      <w:r>
        <w:rPr>
          <w:i/>
        </w:rPr>
        <w:t>подачи необходимых документов в определенные                      ОМПАМ ЦИО сроки для их оценивания</w:t>
      </w:r>
      <w:r w:rsidRPr="00BF1A39">
        <w:rPr>
          <w:i/>
        </w:rPr>
        <w:t xml:space="preserve"> </w:t>
      </w:r>
      <w:r>
        <w:rPr>
          <w:i/>
        </w:rPr>
        <w:t>и отбора кандидатов конкурсной комиссией, созданной на основании приказа Ректора №190 от 25.02.2016.</w:t>
      </w:r>
    </w:p>
    <w:sectPr w:rsidR="00BF1A39" w:rsidRPr="00BF1A39">
      <w:pgSz w:w="11910" w:h="16840"/>
      <w:pgMar w:top="11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40CA8"/>
    <w:multiLevelType w:val="hybridMultilevel"/>
    <w:tmpl w:val="75FEEF62"/>
    <w:lvl w:ilvl="0" w:tplc="240C59A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7CE88C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 w:tplc="F4449E08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3" w:tplc="321CB8C8">
      <w:numFmt w:val="bullet"/>
      <w:lvlText w:val="•"/>
      <w:lvlJc w:val="left"/>
      <w:pPr>
        <w:ind w:left="2354" w:hanging="140"/>
      </w:pPr>
      <w:rPr>
        <w:rFonts w:hint="default"/>
        <w:lang w:val="ru-RU" w:eastAsia="en-US" w:bidi="ar-SA"/>
      </w:rPr>
    </w:lvl>
    <w:lvl w:ilvl="4" w:tplc="7984510E">
      <w:numFmt w:val="bullet"/>
      <w:lvlText w:val="•"/>
      <w:lvlJc w:val="left"/>
      <w:pPr>
        <w:ind w:left="3106" w:hanging="140"/>
      </w:pPr>
      <w:rPr>
        <w:rFonts w:hint="default"/>
        <w:lang w:val="ru-RU" w:eastAsia="en-US" w:bidi="ar-SA"/>
      </w:rPr>
    </w:lvl>
    <w:lvl w:ilvl="5" w:tplc="10CE2AA6">
      <w:numFmt w:val="bullet"/>
      <w:lvlText w:val="•"/>
      <w:lvlJc w:val="left"/>
      <w:pPr>
        <w:ind w:left="3857" w:hanging="140"/>
      </w:pPr>
      <w:rPr>
        <w:rFonts w:hint="default"/>
        <w:lang w:val="ru-RU" w:eastAsia="en-US" w:bidi="ar-SA"/>
      </w:rPr>
    </w:lvl>
    <w:lvl w:ilvl="6" w:tplc="6E9A9ABE">
      <w:numFmt w:val="bullet"/>
      <w:lvlText w:val="•"/>
      <w:lvlJc w:val="left"/>
      <w:pPr>
        <w:ind w:left="4609" w:hanging="140"/>
      </w:pPr>
      <w:rPr>
        <w:rFonts w:hint="default"/>
        <w:lang w:val="ru-RU" w:eastAsia="en-US" w:bidi="ar-SA"/>
      </w:rPr>
    </w:lvl>
    <w:lvl w:ilvl="7" w:tplc="028CFB94">
      <w:numFmt w:val="bullet"/>
      <w:lvlText w:val="•"/>
      <w:lvlJc w:val="left"/>
      <w:pPr>
        <w:ind w:left="5360" w:hanging="140"/>
      </w:pPr>
      <w:rPr>
        <w:rFonts w:hint="default"/>
        <w:lang w:val="ru-RU" w:eastAsia="en-US" w:bidi="ar-SA"/>
      </w:rPr>
    </w:lvl>
    <w:lvl w:ilvl="8" w:tplc="E5848A14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</w:abstractNum>
  <w:abstractNum w:abstractNumId="1">
    <w:nsid w:val="3F705D17"/>
    <w:multiLevelType w:val="hybridMultilevel"/>
    <w:tmpl w:val="FBE88E22"/>
    <w:lvl w:ilvl="0" w:tplc="3A5C41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8A9B76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 w:tplc="80C46A92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3" w:tplc="F22E88E8">
      <w:numFmt w:val="bullet"/>
      <w:lvlText w:val="•"/>
      <w:lvlJc w:val="left"/>
      <w:pPr>
        <w:ind w:left="2354" w:hanging="140"/>
      </w:pPr>
      <w:rPr>
        <w:rFonts w:hint="default"/>
        <w:lang w:val="ru-RU" w:eastAsia="en-US" w:bidi="ar-SA"/>
      </w:rPr>
    </w:lvl>
    <w:lvl w:ilvl="4" w:tplc="C02C1446">
      <w:numFmt w:val="bullet"/>
      <w:lvlText w:val="•"/>
      <w:lvlJc w:val="left"/>
      <w:pPr>
        <w:ind w:left="3106" w:hanging="140"/>
      </w:pPr>
      <w:rPr>
        <w:rFonts w:hint="default"/>
        <w:lang w:val="ru-RU" w:eastAsia="en-US" w:bidi="ar-SA"/>
      </w:rPr>
    </w:lvl>
    <w:lvl w:ilvl="5" w:tplc="1F763304">
      <w:numFmt w:val="bullet"/>
      <w:lvlText w:val="•"/>
      <w:lvlJc w:val="left"/>
      <w:pPr>
        <w:ind w:left="3857" w:hanging="140"/>
      </w:pPr>
      <w:rPr>
        <w:rFonts w:hint="default"/>
        <w:lang w:val="ru-RU" w:eastAsia="en-US" w:bidi="ar-SA"/>
      </w:rPr>
    </w:lvl>
    <w:lvl w:ilvl="6" w:tplc="A746B40A">
      <w:numFmt w:val="bullet"/>
      <w:lvlText w:val="•"/>
      <w:lvlJc w:val="left"/>
      <w:pPr>
        <w:ind w:left="4609" w:hanging="140"/>
      </w:pPr>
      <w:rPr>
        <w:rFonts w:hint="default"/>
        <w:lang w:val="ru-RU" w:eastAsia="en-US" w:bidi="ar-SA"/>
      </w:rPr>
    </w:lvl>
    <w:lvl w:ilvl="7" w:tplc="4FDE7A90">
      <w:numFmt w:val="bullet"/>
      <w:lvlText w:val="•"/>
      <w:lvlJc w:val="left"/>
      <w:pPr>
        <w:ind w:left="5360" w:hanging="140"/>
      </w:pPr>
      <w:rPr>
        <w:rFonts w:hint="default"/>
        <w:lang w:val="ru-RU" w:eastAsia="en-US" w:bidi="ar-SA"/>
      </w:rPr>
    </w:lvl>
    <w:lvl w:ilvl="8" w:tplc="797E5288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</w:abstractNum>
  <w:abstractNum w:abstractNumId="2">
    <w:nsid w:val="588E7FF4"/>
    <w:multiLevelType w:val="hybridMultilevel"/>
    <w:tmpl w:val="EB720E22"/>
    <w:lvl w:ilvl="0" w:tplc="75DE26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E6E56E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 w:tplc="70D28ACA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3" w:tplc="E4C61062">
      <w:numFmt w:val="bullet"/>
      <w:lvlText w:val="•"/>
      <w:lvlJc w:val="left"/>
      <w:pPr>
        <w:ind w:left="2354" w:hanging="140"/>
      </w:pPr>
      <w:rPr>
        <w:rFonts w:hint="default"/>
        <w:lang w:val="ru-RU" w:eastAsia="en-US" w:bidi="ar-SA"/>
      </w:rPr>
    </w:lvl>
    <w:lvl w:ilvl="4" w:tplc="DBE8F250">
      <w:numFmt w:val="bullet"/>
      <w:lvlText w:val="•"/>
      <w:lvlJc w:val="left"/>
      <w:pPr>
        <w:ind w:left="3106" w:hanging="140"/>
      </w:pPr>
      <w:rPr>
        <w:rFonts w:hint="default"/>
        <w:lang w:val="ru-RU" w:eastAsia="en-US" w:bidi="ar-SA"/>
      </w:rPr>
    </w:lvl>
    <w:lvl w:ilvl="5" w:tplc="876E1D48">
      <w:numFmt w:val="bullet"/>
      <w:lvlText w:val="•"/>
      <w:lvlJc w:val="left"/>
      <w:pPr>
        <w:ind w:left="3857" w:hanging="140"/>
      </w:pPr>
      <w:rPr>
        <w:rFonts w:hint="default"/>
        <w:lang w:val="ru-RU" w:eastAsia="en-US" w:bidi="ar-SA"/>
      </w:rPr>
    </w:lvl>
    <w:lvl w:ilvl="6" w:tplc="AC92DCCA">
      <w:numFmt w:val="bullet"/>
      <w:lvlText w:val="•"/>
      <w:lvlJc w:val="left"/>
      <w:pPr>
        <w:ind w:left="4609" w:hanging="140"/>
      </w:pPr>
      <w:rPr>
        <w:rFonts w:hint="default"/>
        <w:lang w:val="ru-RU" w:eastAsia="en-US" w:bidi="ar-SA"/>
      </w:rPr>
    </w:lvl>
    <w:lvl w:ilvl="7" w:tplc="E0DCE820">
      <w:numFmt w:val="bullet"/>
      <w:lvlText w:val="•"/>
      <w:lvlJc w:val="left"/>
      <w:pPr>
        <w:ind w:left="5360" w:hanging="140"/>
      </w:pPr>
      <w:rPr>
        <w:rFonts w:hint="default"/>
        <w:lang w:val="ru-RU" w:eastAsia="en-US" w:bidi="ar-SA"/>
      </w:rPr>
    </w:lvl>
    <w:lvl w:ilvl="8" w:tplc="B4F24188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259E"/>
    <w:rsid w:val="0031259E"/>
    <w:rsid w:val="00393C33"/>
    <w:rsid w:val="005D4833"/>
    <w:rsid w:val="006A5FC4"/>
    <w:rsid w:val="00BF1A39"/>
    <w:rsid w:val="00C9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E2346-10CB-4561-AE29-3BDD2D31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93C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C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КУРЬЯН НАДЕЖДА АЛЕКСАНДРОВНА</dc:creator>
  <dc:description/>
  <cp:lastModifiedBy>Малявская КАРИНА АЛЕКСАНДРОВНА</cp:lastModifiedBy>
  <cp:revision>7</cp:revision>
  <cp:lastPrinted>2025-11-12T10:15:00Z</cp:lastPrinted>
  <dcterms:created xsi:type="dcterms:W3CDTF">2025-03-06T12:51:00Z</dcterms:created>
  <dcterms:modified xsi:type="dcterms:W3CDTF">2025-11-12T10:16:00Z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2025-03-06T00:00:00Z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D:20201005131535</vt:lpwstr>
  </property>
</Properties>
</file>