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A749" w14:textId="004DB33C" w:rsidR="00D7439A" w:rsidRPr="00D7439A" w:rsidRDefault="00D7439A" w:rsidP="00D743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39A">
        <w:rPr>
          <w:rFonts w:ascii="Times New Roman" w:hAnsi="Times New Roman" w:cs="Times New Roman"/>
          <w:b/>
          <w:bCs/>
          <w:sz w:val="24"/>
          <w:szCs w:val="24"/>
        </w:rPr>
        <w:t>ОСНОВНЫЕ НАУЧНЫЕ ПУБЛИКАЦИИ</w:t>
      </w:r>
    </w:p>
    <w:p w14:paraId="4F456482" w14:textId="77777777" w:rsidR="00D7439A" w:rsidRPr="00D7439A" w:rsidRDefault="00D7439A" w:rsidP="00D743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39A">
        <w:rPr>
          <w:rFonts w:ascii="Times New Roman" w:hAnsi="Times New Roman" w:cs="Times New Roman"/>
          <w:b/>
          <w:bCs/>
          <w:sz w:val="24"/>
          <w:szCs w:val="24"/>
        </w:rPr>
        <w:t>научно-педагогической школы</w:t>
      </w:r>
    </w:p>
    <w:p w14:paraId="5853F07B" w14:textId="3825500B" w:rsidR="00D7439A" w:rsidRPr="00D7439A" w:rsidRDefault="00D7439A" w:rsidP="00D743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39A">
        <w:rPr>
          <w:rFonts w:ascii="Times New Roman" w:hAnsi="Times New Roman" w:cs="Times New Roman"/>
          <w:b/>
          <w:bCs/>
          <w:sz w:val="24"/>
          <w:szCs w:val="24"/>
        </w:rPr>
        <w:t>«Этнанацыянальныя і канфесійныя працэсы ў Беларусі ў новы і навейшы час»</w:t>
      </w:r>
    </w:p>
    <w:p w14:paraId="2FD179D6" w14:textId="1A75A553" w:rsidR="00D7439A" w:rsidRPr="00D7439A" w:rsidRDefault="00D7439A" w:rsidP="00D743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39A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823B3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7439A">
        <w:rPr>
          <w:rFonts w:ascii="Times New Roman" w:hAnsi="Times New Roman" w:cs="Times New Roman"/>
          <w:b/>
          <w:bCs/>
          <w:sz w:val="24"/>
          <w:szCs w:val="24"/>
        </w:rPr>
        <w:t>–2025 гг.)</w:t>
      </w:r>
    </w:p>
    <w:p w14:paraId="42B173F4" w14:textId="77777777" w:rsidR="00D7439A" w:rsidRPr="00D7439A" w:rsidRDefault="00D7439A" w:rsidP="00D74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39B43" w14:textId="69C8003F" w:rsidR="00823B39" w:rsidRPr="00D7439A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439A">
        <w:rPr>
          <w:rFonts w:ascii="Times New Roman" w:hAnsi="Times New Roman" w:cs="Times New Roman"/>
          <w:sz w:val="24"/>
          <w:szCs w:val="24"/>
        </w:rPr>
        <w:t>. Довнар, А.М. Ксёндз Генрих Глебович как символ мученичества за веру: жизнь, деятельность, увековечивание памяти // А.М. Довнар // FIKIT_SCIENCE : сборник материалов VII Студенческого научного форума с междунаросдным участием, Гродно, 23–24 апреля 2025 г. / Учреждение образования «Гродненский государственный университет имени Янки Купалы»; редколлегия: В.А. Белозорович (гл. ред.). Н. Л. Улейчик, И. А. Герасимчик, Н. В. Овчинникова. – Гродно: ГрГУ им. Янки Купалы, 2025. - 1260 с. - Деп. в ГрГУ им. Янки Купалы 13.10.2025, № 0018/13102025.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39A">
        <w:rPr>
          <w:rFonts w:ascii="Times New Roman" w:hAnsi="Times New Roman" w:cs="Times New Roman"/>
          <w:sz w:val="24"/>
          <w:szCs w:val="24"/>
        </w:rPr>
        <w:t>– С. 191–194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980F96" w14:textId="7961FAED" w:rsid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439A">
        <w:rPr>
          <w:rFonts w:ascii="Times New Roman" w:hAnsi="Times New Roman" w:cs="Times New Roman"/>
          <w:sz w:val="24"/>
          <w:szCs w:val="24"/>
        </w:rPr>
        <w:t xml:space="preserve">. Довнар, А. М. Просветительская и образовательная деятельность Свято – Елисаветинского монастыря города Минска в 1999–2024 гг. / А. М. Довнар // Интеллигенция и мир. </w:t>
      </w:r>
      <w:r w:rsidRPr="00D7439A">
        <w:rPr>
          <w:rFonts w:ascii="Times New Roman" w:hAnsi="Times New Roman" w:cs="Times New Roman"/>
          <w:sz w:val="24"/>
          <w:szCs w:val="24"/>
          <w:lang w:val="en-US"/>
        </w:rPr>
        <w:t>Intelligentsia</w:t>
      </w:r>
      <w:r w:rsidRPr="007329EE">
        <w:rPr>
          <w:rFonts w:ascii="Times New Roman" w:hAnsi="Times New Roman" w:cs="Times New Roman"/>
          <w:sz w:val="24"/>
          <w:szCs w:val="24"/>
        </w:rPr>
        <w:t xml:space="preserve"> </w:t>
      </w:r>
      <w:r w:rsidRPr="00D7439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7329EE">
        <w:rPr>
          <w:rFonts w:ascii="Times New Roman" w:hAnsi="Times New Roman" w:cs="Times New Roman"/>
          <w:sz w:val="24"/>
          <w:szCs w:val="24"/>
        </w:rPr>
        <w:t xml:space="preserve"> </w:t>
      </w:r>
      <w:r w:rsidRPr="00D7439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329EE">
        <w:rPr>
          <w:rFonts w:ascii="Times New Roman" w:hAnsi="Times New Roman" w:cs="Times New Roman"/>
          <w:sz w:val="24"/>
          <w:szCs w:val="24"/>
        </w:rPr>
        <w:t xml:space="preserve"> </w:t>
      </w:r>
      <w:r w:rsidRPr="00D7439A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7329EE">
        <w:rPr>
          <w:rFonts w:ascii="Times New Roman" w:hAnsi="Times New Roman" w:cs="Times New Roman"/>
          <w:sz w:val="24"/>
          <w:szCs w:val="24"/>
        </w:rPr>
        <w:t xml:space="preserve">. – 2025. – № 4. – </w:t>
      </w:r>
      <w:r w:rsidRPr="00D7439A">
        <w:rPr>
          <w:rFonts w:ascii="Times New Roman" w:hAnsi="Times New Roman" w:cs="Times New Roman"/>
          <w:sz w:val="24"/>
          <w:szCs w:val="24"/>
        </w:rPr>
        <w:t>С</w:t>
      </w:r>
      <w:r w:rsidRPr="007329EE">
        <w:rPr>
          <w:rFonts w:ascii="Times New Roman" w:hAnsi="Times New Roman" w:cs="Times New Roman"/>
          <w:sz w:val="24"/>
          <w:szCs w:val="24"/>
        </w:rPr>
        <w:t>. 5–16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24878D" w14:textId="579EE76D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23B39">
        <w:rPr>
          <w:rFonts w:ascii="Times New Roman" w:hAnsi="Times New Roman" w:cs="Times New Roman"/>
          <w:sz w:val="24"/>
          <w:szCs w:val="24"/>
        </w:rPr>
        <w:t>. Горный, А. С. Белрусские полонофильские организации / А. С. Горный // История белорусской государственности : в 5 т. / НАН Беларуси, Ин-т истории ; редкол.: А. А. Коваленя (гл. ред.) [и др.]. – Минск : Беларуская навука, 2019. – Т. 3 : Белорусская государственность: от идеи к национальному государству (1917–1939 гг.) / А. А. Коваленя [и др.] ; отв. ред. тома: В. Г. Мазец, Н. В. Смехович, С. А. Третьяк. – С. 572–591.</w:t>
      </w:r>
    </w:p>
    <w:p w14:paraId="695C2F83" w14:textId="42334780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23B39">
        <w:rPr>
          <w:rFonts w:ascii="Times New Roman" w:hAnsi="Times New Roman" w:cs="Times New Roman"/>
          <w:sz w:val="24"/>
          <w:szCs w:val="24"/>
        </w:rPr>
        <w:t>. Горны, А. С. Пінскі аддзел Беларускага кааператыўнага банка ў Вільні (1926–1932 гг.): утварэнне і дзейнасць / А. С. Горны, А. Л. Ільін // Известия Гомельского государственного университета имени Ф. Скорины. Гуманитарные науки. – 2016. – № 1. – С. 10–15.</w:t>
      </w:r>
    </w:p>
    <w:p w14:paraId="1097B0F9" w14:textId="07BF8994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>. Горны, А. Да пытання аб класіфікацыі беларускіх палітычных арганізацый у Заходняй Беларусі ў міжваенны перыяд / А. Горны // Беларускі гістарычны часопіс. – 2019. – № 9. – С. 3–8.</w:t>
      </w:r>
    </w:p>
    <w:p w14:paraId="266D0804" w14:textId="5B642B07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23B39">
        <w:rPr>
          <w:rFonts w:ascii="Times New Roman" w:hAnsi="Times New Roman" w:cs="Times New Roman"/>
          <w:sz w:val="24"/>
          <w:szCs w:val="24"/>
        </w:rPr>
        <w:t xml:space="preserve">. Горны, А. “Беларуская санацыя” ў Польшчы (1928–1937 гг.): паміж канфрантацыяй і лаяльнасцю / А. Горны // Przegląd Środkowo-Wschodni. – 2019. – T. 4. – S. 91–115.  </w:t>
      </w:r>
    </w:p>
    <w:p w14:paraId="3FD946D6" w14:textId="4A436BAD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23B39">
        <w:rPr>
          <w:rFonts w:ascii="Times New Roman" w:hAnsi="Times New Roman" w:cs="Times New Roman"/>
          <w:sz w:val="24"/>
          <w:szCs w:val="24"/>
        </w:rPr>
        <w:t>. Горны, А. Францішак Багушэвіч як “месца памяці” беларускага нацыянальнага руху ў міжваеннай Заходняй Беларусі / А. Горны // Беларускі гістарычны часопіс. – 2020. – № 5. – С. 29–34.</w:t>
      </w:r>
    </w:p>
    <w:p w14:paraId="0D7F613A" w14:textId="267D60DB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23B39">
        <w:rPr>
          <w:rFonts w:ascii="Times New Roman" w:hAnsi="Times New Roman" w:cs="Times New Roman"/>
          <w:sz w:val="24"/>
          <w:szCs w:val="24"/>
        </w:rPr>
        <w:t>. Горны, А. С. Эга-дакументы як крыніцы па гісторыі беларускага нацыянальнага руху ў міжваеннай Заходняй Беларусі / А. С. Горны // Весці Нацыянальнай акадэміі навук Беларусі. Серыя гуманітарных навук. – 2020. – Т. 65, № 3. – С. 286–297.</w:t>
      </w:r>
    </w:p>
    <w:p w14:paraId="6AC1AD9B" w14:textId="2A1DBCF6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23B39">
        <w:rPr>
          <w:rFonts w:ascii="Times New Roman" w:hAnsi="Times New Roman" w:cs="Times New Roman"/>
          <w:sz w:val="24"/>
          <w:szCs w:val="24"/>
        </w:rPr>
        <w:t>. Горны, А. Перыядызацыя гісторыі беларускага нацыянальнага руху ў Заходняй Беларусі (1921–1939) / А. Горны // Беларуская думка. – 2020. – № 9. – С. 48–55.</w:t>
      </w:r>
    </w:p>
    <w:p w14:paraId="232E14B6" w14:textId="2F301EBF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823B39">
        <w:rPr>
          <w:rFonts w:ascii="Times New Roman" w:hAnsi="Times New Roman" w:cs="Times New Roman"/>
          <w:sz w:val="24"/>
          <w:szCs w:val="24"/>
        </w:rPr>
        <w:t>. Горны, А. С. Легальныя і нелегальныя формы дзейнасці ў беларускім нацыянальным руху ў міжваеннай Заходняй Беларусі / А. С. Горны // Вестник МГИРО. – 2020. – № 4. – С. 48–53.</w:t>
      </w:r>
    </w:p>
    <w:p w14:paraId="39DD5831" w14:textId="3EE533B2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23B39">
        <w:rPr>
          <w:rFonts w:ascii="Times New Roman" w:hAnsi="Times New Roman" w:cs="Times New Roman"/>
          <w:sz w:val="24"/>
          <w:szCs w:val="24"/>
        </w:rPr>
        <w:t>. Горны, А. С. Гарады як лакальныя цэнтры беларускага нацыянальнага руху ў міжваеннай Заходняй Беларусі / А. С. Горны // Гісторыя і грамадазнаўства. – 2020. – № 5. – С. 11–15.</w:t>
      </w:r>
    </w:p>
    <w:p w14:paraId="7B8D33FA" w14:textId="7EDB9897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823B39">
        <w:rPr>
          <w:rFonts w:ascii="Times New Roman" w:hAnsi="Times New Roman" w:cs="Times New Roman"/>
          <w:sz w:val="24"/>
          <w:szCs w:val="24"/>
        </w:rPr>
        <w:t xml:space="preserve">. Горный, А. С. Белорусские национально-демократические и полонофильские организации в межвоенной Польше / А. С. Горный // Славянский альманах. – 2020. – № 3–4. – С. 108–128. </w:t>
      </w:r>
    </w:p>
    <w:p w14:paraId="730FF866" w14:textId="40CDB6FE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823B39">
        <w:rPr>
          <w:rFonts w:ascii="Times New Roman" w:hAnsi="Times New Roman" w:cs="Times New Roman"/>
          <w:sz w:val="24"/>
          <w:szCs w:val="24"/>
        </w:rPr>
        <w:t>. Горны, А. С. Беларускі сялянскі саюз у міжваеннай Заходняй Беларуci: структура i дзейнасць / А. С. Горны // Труды БГТУ. Серия 6, История, философия. – 2021. – № 1. – С. 79–84.</w:t>
      </w:r>
    </w:p>
    <w:p w14:paraId="46B9678D" w14:textId="31FB6BF4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823B39">
        <w:rPr>
          <w:rFonts w:ascii="Times New Roman" w:hAnsi="Times New Roman" w:cs="Times New Roman"/>
          <w:sz w:val="24"/>
          <w:szCs w:val="24"/>
        </w:rPr>
        <w:t>. Горны, А. С. Рэгіянальныя структуры беларускага нацыянальнага руху ў Заходняй Беларусі (1921–1939 гг.) / А. С. Горны // Беларускі гістарычны часопіс. – 2021. – № 6. – С. 14–22.</w:t>
      </w:r>
    </w:p>
    <w:p w14:paraId="51C667DC" w14:textId="5A2C2CF3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Pr="00823B39">
        <w:rPr>
          <w:rFonts w:ascii="Times New Roman" w:hAnsi="Times New Roman" w:cs="Times New Roman"/>
          <w:sz w:val="24"/>
          <w:szCs w:val="24"/>
        </w:rPr>
        <w:t>. Горны, А. С. Месца Камуністычнай партыі Заходняй Беларусі ў беларускім нацыянальным руху (1923–1938) / А. С. Горны // Беларуская думка. – 2021. – № 7. – С. 72–77.</w:t>
      </w:r>
    </w:p>
    <w:p w14:paraId="438B4261" w14:textId="09EE7EE7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823B39">
        <w:rPr>
          <w:rFonts w:ascii="Times New Roman" w:hAnsi="Times New Roman" w:cs="Times New Roman"/>
          <w:sz w:val="24"/>
          <w:szCs w:val="24"/>
        </w:rPr>
        <w:t>. Горны, А. Мемарыяльная палітыка беларускага нацыянальнага руху ў міжваеннай Заходняй Беларусі / А. Горны // Беларуская думка. – 2022. – № 3. – С. 70–76.</w:t>
      </w:r>
    </w:p>
    <w:p w14:paraId="507E6CD0" w14:textId="1EF20458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823B39">
        <w:rPr>
          <w:rFonts w:ascii="Times New Roman" w:hAnsi="Times New Roman" w:cs="Times New Roman"/>
          <w:sz w:val="24"/>
          <w:szCs w:val="24"/>
        </w:rPr>
        <w:t xml:space="preserve">. Горны, А. Невядомыя крыніцы да біяграфіі Арсеня Канчэўскага (1901-1931) / А. Горны, Т. Юстыцкая // Беларускі гістарычны часопіс. – 2022. – № 4. – С. 25–33. </w:t>
      </w:r>
    </w:p>
    <w:p w14:paraId="1D213EC8" w14:textId="271A7B36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823B39">
        <w:rPr>
          <w:rFonts w:ascii="Times New Roman" w:hAnsi="Times New Roman" w:cs="Times New Roman"/>
          <w:sz w:val="24"/>
          <w:szCs w:val="24"/>
        </w:rPr>
        <w:t>. Горны, А. С. Прасапаграфія дзеячаў беларускага нацыянальнага руху ў міжваеннай Заходняй Беларусі: прафесійны і гендарны аспекты / А. С. Горны // Весці БДПУ. Серыя 2, Гісторыя. Філасофія. Паліталогія. Сацыялогія. Эканоміка. Культуралогія. – 2022. – № 2. – С. 39–44.</w:t>
      </w:r>
    </w:p>
    <w:p w14:paraId="1F72429E" w14:textId="7F1B37BE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823B39">
        <w:rPr>
          <w:rFonts w:ascii="Times New Roman" w:hAnsi="Times New Roman" w:cs="Times New Roman"/>
          <w:sz w:val="24"/>
          <w:szCs w:val="24"/>
        </w:rPr>
        <w:t>. Горный А. С. Реализация политики памяти в белорусском национальном движении в межвоенной Польше // История : электронный научно-образовательный журнал. – 2023. – T. 14, вып. 1. – URL: https://history.jes.su/s207987840024132-4-1/ (дата звароту: 05.05.2025).</w:t>
      </w:r>
    </w:p>
    <w:p w14:paraId="7D727791" w14:textId="1F067951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823B39">
        <w:rPr>
          <w:rFonts w:ascii="Times New Roman" w:hAnsi="Times New Roman" w:cs="Times New Roman"/>
          <w:sz w:val="24"/>
          <w:szCs w:val="24"/>
        </w:rPr>
        <w:t>. Горны, А. С. Актывісты беларускага нацыянальнага руху ў міжваеннай Заходняй Беларусі: спроба калектыўнай біяграфіі / А. С. Горны // Гісторыя і грамадазнаўства. – 2023. – № 3. – С. 3–13.</w:t>
      </w:r>
    </w:p>
    <w:p w14:paraId="2B620384" w14:textId="34CCF860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823B39">
        <w:rPr>
          <w:rFonts w:ascii="Times New Roman" w:hAnsi="Times New Roman" w:cs="Times New Roman"/>
          <w:sz w:val="24"/>
          <w:szCs w:val="24"/>
        </w:rPr>
        <w:t>. Горны, А. С. Беларускі нацыянальны рух у міжваеннай Заходняй Беларусі ў адлюстраванні сучаснай замежнай гістарыяграфіі / А. С. Горны // Труды БГТУ. Серия 6, История, философия. – 2023. – № 2. – С. 66–71.</w:t>
      </w:r>
    </w:p>
    <w:p w14:paraId="6A2DB2F2" w14:textId="6CE32F1F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823B39">
        <w:rPr>
          <w:rFonts w:ascii="Times New Roman" w:hAnsi="Times New Roman" w:cs="Times New Roman"/>
          <w:sz w:val="24"/>
          <w:szCs w:val="24"/>
        </w:rPr>
        <w:t>. Горны, А. Прыбудова КПЗБ, ці Рэха Грамады: дзейнасць Цэнтра нацыянальна-вызваленчага руху ў Заходняй Беларусі (1932–1936 гг.) / А. Горны // Беларускі гістарычны часопіс. – 2023. – № 11. – С. 23–31.</w:t>
      </w:r>
    </w:p>
    <w:p w14:paraId="7636DF81" w14:textId="68706A04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823B39">
        <w:rPr>
          <w:rFonts w:ascii="Times New Roman" w:hAnsi="Times New Roman" w:cs="Times New Roman"/>
          <w:sz w:val="24"/>
          <w:szCs w:val="24"/>
        </w:rPr>
        <w:t>. Горны, А. С. Леварадыкальная плынь беларускага нацыянальнага руху: спробы легалізацыі ў міжваеннай Заходняй Беларусі / А. С. Горны // Труды БГТУ. Серия 6, История, философия. – 2025. – № 1. – С. 10–15.</w:t>
      </w:r>
    </w:p>
    <w:p w14:paraId="36E31A85" w14:textId="4195179E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823B39">
        <w:rPr>
          <w:rFonts w:ascii="Times New Roman" w:hAnsi="Times New Roman" w:cs="Times New Roman"/>
          <w:sz w:val="24"/>
          <w:szCs w:val="24"/>
        </w:rPr>
        <w:t>. Горны, А. С. Піліп Пестрак: палітычная біяграфія: Да 120-годдзя з дня нараджэння пісьменніка / А. С. Горны // Роднае слова. – 2023. – № 11. – С. 46–50.</w:t>
      </w:r>
    </w:p>
    <w:p w14:paraId="417D2447" w14:textId="638815FA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823B39">
        <w:rPr>
          <w:rFonts w:ascii="Times New Roman" w:hAnsi="Times New Roman" w:cs="Times New Roman"/>
          <w:sz w:val="24"/>
          <w:szCs w:val="24"/>
        </w:rPr>
        <w:t>. Горны, А. С. Публіцыст, кампазітар, дэпутат. Да 130-годдзя Альбіна Стаповіча / А. С. Горны // Роднае слова. – 2024. – № 3. – С. 87–89.</w:t>
      </w:r>
    </w:p>
    <w:p w14:paraId="78E587F7" w14:textId="6780818A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823B39">
        <w:rPr>
          <w:rFonts w:ascii="Times New Roman" w:hAnsi="Times New Roman" w:cs="Times New Roman"/>
          <w:sz w:val="24"/>
          <w:szCs w:val="24"/>
        </w:rPr>
        <w:t>. Горны, А. С. Беларускі нацыянальны рух і рабочае пытанне ў міжваеннай Заходняй Беларусі / А. С. Горны // Труд. Профсоюзы. Общество. – 2024. – № 2 (84). – С. 4–8.</w:t>
      </w:r>
    </w:p>
    <w:p w14:paraId="189DF636" w14:textId="77777777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B39">
        <w:rPr>
          <w:rFonts w:ascii="Times New Roman" w:hAnsi="Times New Roman" w:cs="Times New Roman"/>
          <w:sz w:val="24"/>
          <w:szCs w:val="24"/>
        </w:rPr>
        <w:t>Артыкулы ў навуковых зборніках</w:t>
      </w:r>
    </w:p>
    <w:p w14:paraId="7EFB233F" w14:textId="3B76FE32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823B39">
        <w:rPr>
          <w:rFonts w:ascii="Times New Roman" w:hAnsi="Times New Roman" w:cs="Times New Roman"/>
          <w:sz w:val="24"/>
          <w:szCs w:val="24"/>
        </w:rPr>
        <w:t>. Горны, А. С. Культурна-асветніцкая дзейнасць “беларускай санацыі” ў міжваеннай Польшчы / А. С. Горны // Беларусь і суседзі: шляхі фарміравання дзяржаўнасці, міжнацыянальныя і міждзяржаўныя адносіны : зб. навук. арт. / Гомельскі дзяржаўны ун-т імя Ф.Скарыны. – Гомель, 2016. – С. 69–73.</w:t>
      </w:r>
    </w:p>
    <w:p w14:paraId="0384197B" w14:textId="31C6FB98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823B39">
        <w:rPr>
          <w:rFonts w:ascii="Times New Roman" w:hAnsi="Times New Roman" w:cs="Times New Roman"/>
          <w:sz w:val="24"/>
          <w:szCs w:val="24"/>
        </w:rPr>
        <w:t>. Горны, А. С. Беларускі нацыянальны рух у міжваеннай Заходняй Беларусі: англамоўная гістарыяграфія праблемы / А. С. Горны // Беларусь у кантэксце еўрапейскай гісторыі: асоба, грамадства, дзяржава : зб. навук. арт., прысвеч. 80-годдзю Гродзен. дзярж. ун-та імя Янкі Купалы і 65-годдзю гіст. адукацыі ў Гродзен. дзярж. ун-це імя Янкі Купалы : у 2 ч. / ГрДУ імя Янкі Купалы ; гал. рэд. : А. А. Каваленя, І. Ф. Кітурка ; рэдкал.: В. В. Даніловіч [і інш.]. – Гродна, 2019. – Ч. … – С. 73–76.</w:t>
      </w:r>
    </w:p>
    <w:p w14:paraId="7DD2453E" w14:textId="1E46117A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823B39">
        <w:rPr>
          <w:rFonts w:ascii="Times New Roman" w:hAnsi="Times New Roman" w:cs="Times New Roman"/>
          <w:sz w:val="24"/>
          <w:szCs w:val="24"/>
        </w:rPr>
        <w:t>. Horny, A. Z dziejów Białoruskiej Włościańsko-Robotniczej Hromady w powiecie Bielskim / A. Horny, D. Fionik // Бельскі Гостінэць: культурна-краязнаўчы зборнік. – 2020. – № 1. – С. 155–180.</w:t>
      </w:r>
    </w:p>
    <w:p w14:paraId="06B75942" w14:textId="29E0BEAA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823B39">
        <w:rPr>
          <w:rFonts w:ascii="Times New Roman" w:hAnsi="Times New Roman" w:cs="Times New Roman"/>
          <w:sz w:val="24"/>
          <w:szCs w:val="24"/>
        </w:rPr>
        <w:t>. Горны, А. С. Найвышэйшая рада БНР і зараджэнне паланафільскай плыні беларускага руху ў гады польска-савецкай вайны / А. С. Горны // Рижский договор: взгляд через столетие : сб. науч. ст. / редкол. : Н. Н. Мезга (гл. ред.) [и др.] ; Гомельский гос. ун-т им. Ф. Скорины. – Гомель, 2021. – С. 33–36.</w:t>
      </w:r>
    </w:p>
    <w:p w14:paraId="42E7E4A9" w14:textId="56F519E6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823B39">
        <w:rPr>
          <w:rFonts w:ascii="Times New Roman" w:hAnsi="Times New Roman" w:cs="Times New Roman"/>
          <w:sz w:val="24"/>
          <w:szCs w:val="24"/>
        </w:rPr>
        <w:t xml:space="preserve">. Горны, А. С. Рэгіянальныя структуры беларускага нацыянальнага руху ў Беластоцкім ваяводстве (1921–1939 гг.) / А. С. Горны // Социальные, культурные и коммуникативные </w:t>
      </w:r>
      <w:r w:rsidRPr="00823B39">
        <w:rPr>
          <w:rFonts w:ascii="Times New Roman" w:hAnsi="Times New Roman" w:cs="Times New Roman"/>
          <w:sz w:val="24"/>
          <w:szCs w:val="24"/>
        </w:rPr>
        <w:lastRenderedPageBreak/>
        <w:t>практики в динамике общественного развития : сб. науч. ст. / Гродненский государственный университет имени Янки Купалы ; гл. ред. В. А. Белозорович ; редкол. : Н. Л. Улейчик [и др.]. – Гродно, 2021. – С. 12–16.</w:t>
      </w:r>
    </w:p>
    <w:p w14:paraId="553BFD43" w14:textId="2547F8AB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Pr="00823B39">
        <w:rPr>
          <w:rFonts w:ascii="Times New Roman" w:hAnsi="Times New Roman" w:cs="Times New Roman"/>
          <w:sz w:val="24"/>
          <w:szCs w:val="24"/>
        </w:rPr>
        <w:t>. Горны, А. Легальныя формы дзейнасці ў беларускім нацыянальным руху ў Заходняй Беларусі (1921–1939 гг.) / А. Горны // Государства Центральной и Восточной Европы в исторической перспективе : сб. науч. ст. / Мин-во образования Респ. Беларусь [и др.] ; редкол.: В. И. Дунай [и др.] ; под ред. Р. Б. Гагуа. – Пинск, 2022. – Вып. 6. – С. 202–206.</w:t>
      </w:r>
    </w:p>
    <w:p w14:paraId="796FD352" w14:textId="13276362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823B39">
        <w:rPr>
          <w:rFonts w:ascii="Times New Roman" w:hAnsi="Times New Roman" w:cs="Times New Roman"/>
          <w:sz w:val="24"/>
          <w:szCs w:val="24"/>
        </w:rPr>
        <w:t>. Горны, А. Беларускі нацыянальны рух у Лідскім павеце ў міжваенны перыяд / А. Горны // Гісторыка-культурная спадчына Лідчыны : зб. навук. арт. / Нац. акад. навук Беларусі, Ін-т гісторыі; уклад. : К. В. Сыцько, А. Б. Доўнар ; рэдкал.: В. Л. Лакіза (гал. рэд.) [і інш.]. – Мінск, 2022. – С. 162–170.</w:t>
      </w:r>
    </w:p>
    <w:p w14:paraId="520AE4C7" w14:textId="28E7ED6B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823B39">
        <w:rPr>
          <w:rFonts w:ascii="Times New Roman" w:hAnsi="Times New Roman" w:cs="Times New Roman"/>
          <w:sz w:val="24"/>
          <w:szCs w:val="24"/>
        </w:rPr>
        <w:t>. Gorny, A. Białoruska Chrześcijańska Demokracja w Polsce międzywojennej: kwestia struktury regionalnej i liczebności aktywistów / A. Gorny // Polacy na Białorusi: od Powstania Styczniowego do XXI wieku / pod redakcjąTadeusza Gawina. – Warszawa, 2022. – Tom VI : Kościół katolicki. – S. 239–252.</w:t>
      </w:r>
    </w:p>
    <w:p w14:paraId="06F78707" w14:textId="69A4FE27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Pr="00823B39">
        <w:rPr>
          <w:rFonts w:ascii="Times New Roman" w:hAnsi="Times New Roman" w:cs="Times New Roman"/>
          <w:sz w:val="24"/>
          <w:szCs w:val="24"/>
        </w:rPr>
        <w:t>. Горны А. С. “Турэмная біяграфія” Піліпа Пестрака: гродзенскі перыяд / А. С. Горны // Беларуская літаратура на сучасным этапе: аўтар, герой, чытач : зб. навук. арт. да 85-годдзя з дня нарадж. акад. У. В. Гніламёдава ; уклад. К.В. Часнакова ; навук. рэд. М. У. Мікуліч. – Мінск, 2023. – С. 193–197.</w:t>
      </w:r>
    </w:p>
    <w:p w14:paraId="6C6D4F82" w14:textId="68B49F14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Pr="00823B39">
        <w:rPr>
          <w:rFonts w:ascii="Times New Roman" w:hAnsi="Times New Roman" w:cs="Times New Roman"/>
          <w:sz w:val="24"/>
          <w:szCs w:val="24"/>
        </w:rPr>
        <w:t xml:space="preserve"> Горны, А. С. Беларуская кніга пад судом міжваеннай Польшчы: справа “Беларускага дэкламатара” / А. С. Горны // Кніжная культура Беларусі: погляд праз стагоддзі : матэрыялы ХІІ Міжнар. кнігазнаўчых чытанняў, Мінск, 7–8 крас. 2016 г. / Нацыян. біб-ка Беларусі ; [складал.: Т. А. Сапега, А. А. Суша]. – Мінск, 2016. – С. 204–208.</w:t>
      </w:r>
    </w:p>
    <w:p w14:paraId="38901EEB" w14:textId="3074B01B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Pr="00823B39">
        <w:rPr>
          <w:rFonts w:ascii="Times New Roman" w:hAnsi="Times New Roman" w:cs="Times New Roman"/>
          <w:sz w:val="24"/>
          <w:szCs w:val="24"/>
        </w:rPr>
        <w:t>. Горны, А. С. “Беларуская санацыя” ў міжваеннай Польшчы: да пытання аб зараджэнні палітычнага кірунку / А. С. Горны // Государства Центральной и Восточной Европы в исторической перспективе : сб. научн. ст по материалам II Междунар. научн. конф., Пинск 24–25 нояб. 2017 г. : в 2 ч. / Полес. гос. ун-т ; под ред. Р. Б. Гагуа. – Пинск, 2017. – Ч. 2. – С. 109–112.</w:t>
      </w:r>
    </w:p>
    <w:p w14:paraId="0BFEFE68" w14:textId="24459C86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Pr="00823B39">
        <w:rPr>
          <w:rFonts w:ascii="Times New Roman" w:hAnsi="Times New Roman" w:cs="Times New Roman"/>
          <w:sz w:val="24"/>
          <w:szCs w:val="24"/>
        </w:rPr>
        <w:t xml:space="preserve"> Горный, А. С. От “поповичей” до студентов: коллективная биография деятелей белорусского национального движения времен Гражданской войны / А. С. Горный // Гражданская война в России: Жизнь в эпоху социальных экспериментов и военных испытаний, 1917–1922 : материалы Междунар. коллоквиума, Санкт-Петербург, 10–13 июня 2019 г. – СПб., 2020. – С. 296–303.</w:t>
      </w:r>
    </w:p>
    <w:p w14:paraId="507297E0" w14:textId="6A004BBC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823B39">
        <w:rPr>
          <w:rFonts w:ascii="Times New Roman" w:hAnsi="Times New Roman" w:cs="Times New Roman"/>
          <w:sz w:val="24"/>
          <w:szCs w:val="24"/>
        </w:rPr>
        <w:t>. Горный, А. С. «Места памяти» белорусов в белорусском медиадискурсе межвоенного периода // А. С. Горный // Медиалингвистика. Язык в координатах массмедиа : материалы VI Междунар. научн. Конференции, Санкт-Петербург, 30 июня–2 июля 2022 г. / науч. ред. Л. Р. Дускаева, отв. ред. А. А. Малышев. – СПб., 2022. – Вып. 9. – С. 408–412.</w:t>
      </w:r>
    </w:p>
    <w:p w14:paraId="573939C6" w14:textId="038FA099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Pr="00823B39">
        <w:rPr>
          <w:rFonts w:ascii="Times New Roman" w:hAnsi="Times New Roman" w:cs="Times New Roman"/>
          <w:sz w:val="24"/>
          <w:szCs w:val="24"/>
        </w:rPr>
        <w:t>. Горны, А. С. Класіфікацыя беларускіх палітычных арганізацый у Заходняй Беларусі ў міжваенны перыяд / А. С. Горны // I Респуб. форум молодых ученых учреждений высшего образования : сб. материалов форума, Витебск, 25–27 мая 2022 г. / редкол. : Е. Я. Аршанский (гл. ред.) [и др.]. – Минск, 2022. – С. 103–104.</w:t>
      </w:r>
    </w:p>
    <w:p w14:paraId="496A531F" w14:textId="69995E95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Pr="00823B39">
        <w:rPr>
          <w:rFonts w:ascii="Times New Roman" w:hAnsi="Times New Roman" w:cs="Times New Roman"/>
          <w:sz w:val="24"/>
          <w:szCs w:val="24"/>
        </w:rPr>
        <w:t xml:space="preserve">. Горны, А.С. Аўтабіяграфічныя дакументы дзеячаў беларускага нацыянальнага руху ў міжваеннай Заходняй Беларусі: спробы класіфікацыі / А. С. Горны // Актуальные проблемы источниковедения : материалы VII Междунар. науч.-практ. конф., Витебск, 27–29 апр. 2023 г. : в 2 т. / Витеб. гос. ун-т ; редкол. : А. Н. Дулов и М. Ф. Румянцева (отв. ред.) [и др.]. – Витебск, 2023. – Т. 1. – С. 108–110. </w:t>
      </w:r>
    </w:p>
    <w:p w14:paraId="0F039F36" w14:textId="269B4121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Pr="00823B39">
        <w:rPr>
          <w:rFonts w:ascii="Times New Roman" w:hAnsi="Times New Roman" w:cs="Times New Roman"/>
          <w:sz w:val="24"/>
          <w:szCs w:val="24"/>
        </w:rPr>
        <w:t>. Горны, А. С. Беларускія кнігарні ў першай палове ХХ ст.: тэарэтычныя аспекты праблемы / А. С. Горны // Берковские чтения – 2023. Книжная культура в контексте международных контактов: материалы VII Междунар. науч. конф., Брест, 24–25 мая 2023 / Сост. : Л. А. Авгуль, Н. В. Вдовина : в 2 т. – М. ; Минск, 2023. – Т. 1. – С. 224–230.</w:t>
      </w:r>
    </w:p>
    <w:p w14:paraId="18FF9105" w14:textId="5DD94CCF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Pr="00823B39">
        <w:rPr>
          <w:rFonts w:ascii="Times New Roman" w:hAnsi="Times New Roman" w:cs="Times New Roman"/>
          <w:sz w:val="24"/>
          <w:szCs w:val="24"/>
        </w:rPr>
        <w:t xml:space="preserve">. Горны, А. С. Паняцце ярусаў беларускага нацыянальнага руху ў міжваеннай Заходняй Беларусі / А. С. Горны // Второй Респуб. форум молодых ученых учреждений высшего </w:t>
      </w:r>
      <w:r w:rsidRPr="00823B39">
        <w:rPr>
          <w:rFonts w:ascii="Times New Roman" w:hAnsi="Times New Roman" w:cs="Times New Roman"/>
          <w:sz w:val="24"/>
          <w:szCs w:val="24"/>
        </w:rPr>
        <w:lastRenderedPageBreak/>
        <w:t>образования Респ. Беларусь : сб. науч. тр., Могилёв, 17–19 мая 2023 г. – Могилев, 2023. – С. 63–64.</w:t>
      </w:r>
    </w:p>
    <w:p w14:paraId="1F6B1B59" w14:textId="53B06215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Pr="00823B39">
        <w:rPr>
          <w:rFonts w:ascii="Times New Roman" w:hAnsi="Times New Roman" w:cs="Times New Roman"/>
          <w:sz w:val="24"/>
          <w:szCs w:val="24"/>
        </w:rPr>
        <w:t>. Горны, А. С. Да пытання аб перыядызацыі гісторыі беларускага нацыянальнага руху ў міжваеннай Заходняй Беларусі / А. С. Горны // III Республиканский форум молодых ученых учреждений высшего образования : сб. материалов форума, Брест, 21–24 мая 2024 г. – Брест : БрГТУ, 2024. – С. 124–125.</w:t>
      </w:r>
    </w:p>
    <w:p w14:paraId="6B04F773" w14:textId="45C268C3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Pr="00823B39">
        <w:rPr>
          <w:rFonts w:ascii="Times New Roman" w:hAnsi="Times New Roman" w:cs="Times New Roman"/>
          <w:sz w:val="24"/>
          <w:szCs w:val="24"/>
        </w:rPr>
        <w:t>. Горны, А. С. Беларускія бібліятэкі-чытальні ў міжваеннай Заходняй Беларусі і іх роля ў захаванні нацыянальнай ідэнтычнасці / А. С. Горны // Библиотека в ХХІ веке: деятельность, инициативы и результаты: материалы XV Междунар. науч.-практ. конф. молодых ученых и специалистов, Минск, 20 февр. 2024 г. / редкол. : Ю. А. Переверзева (отв. ред.) [и др.]. – Минск, 2024. – С. 157–161.</w:t>
      </w:r>
    </w:p>
    <w:p w14:paraId="3895F9FA" w14:textId="6BD337CE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Pr="00823B39">
        <w:rPr>
          <w:rFonts w:ascii="Times New Roman" w:hAnsi="Times New Roman" w:cs="Times New Roman"/>
          <w:sz w:val="24"/>
          <w:szCs w:val="24"/>
        </w:rPr>
        <w:t>.  Горны, А. С. Мікрагісторыя беларускага нацыянальнага руху ў міжваеннай Заходняй Беларусі: актывісты Жухавіцкай гміны / А. С. Горны // Карэлічы і Карэліцкі раён: гісторыя і сучаснасць : матэрыялы навук.-практ. канф., г. п. Карэлічы, 13 снежня 2024 г. / Ін-т гіст. НАН Беларусі ; рэд. кал. : В. Ф. Голубеў [і інш.] ; У. С. Пуцік (адк. рэд.). – Мінск, 2025. – С. 214–222.</w:t>
      </w:r>
    </w:p>
    <w:p w14:paraId="29C94EEE" w14:textId="4A8CC73A" w:rsidR="00823B39" w:rsidRPr="00D7439A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Pr="00823B39">
        <w:rPr>
          <w:rFonts w:ascii="Times New Roman" w:hAnsi="Times New Roman" w:cs="Times New Roman"/>
          <w:sz w:val="24"/>
          <w:szCs w:val="24"/>
        </w:rPr>
        <w:t>. Горны, А. С. Прасапаграфія дзеячоў беларускага нацыянальнага руху ў міжваеннай Заходняй Беларусі: да пастаноўкі праблемы / А. С. Горны // Ars longa: навуковыя дасягненні і перспектывы : зб. тэз. ІІ канф. маладых даследчыкаў Ін-та гісторыі НАН Беларусі, Мінск, 4–5 крас. 2019. – Мінск, 2019. – С. 18–19. </w:t>
      </w:r>
    </w:p>
    <w:p w14:paraId="21337443" w14:textId="28D4F45C" w:rsidR="007329EE" w:rsidRDefault="00823B39" w:rsidP="00D74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 w:rsidR="00D7439A" w:rsidRPr="00D7439A">
        <w:rPr>
          <w:rFonts w:ascii="Times New Roman" w:hAnsi="Times New Roman" w:cs="Times New Roman"/>
          <w:sz w:val="24"/>
          <w:szCs w:val="24"/>
        </w:rPr>
        <w:t xml:space="preserve"> Горны, А. С. Сяргей Паўловіч (1875–1940): старонкі жыцця i дзейнасці / А. С. Горны // Беларускі гістарычны часопіс. – 2025. – № 9. – С. 7–14 </w:t>
      </w:r>
    </w:p>
    <w:p w14:paraId="76964DEC" w14:textId="3B6A55D8" w:rsidR="00D7439A" w:rsidRPr="00D7439A" w:rsidRDefault="00823B39" w:rsidP="00D74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</w:t>
      </w:r>
      <w:r w:rsidR="00D7439A" w:rsidRPr="00D7439A">
        <w:rPr>
          <w:rFonts w:ascii="Times New Roman" w:hAnsi="Times New Roman" w:cs="Times New Roman"/>
          <w:sz w:val="24"/>
          <w:szCs w:val="24"/>
        </w:rPr>
        <w:t xml:space="preserve"> Довнар, А. М. Просветительская и образовательная деятельность Свято – Елисаветинского монастыря города Минска в 1999–2024 гг. / А. М. Довнар // Интеллигенция и мир. </w:t>
      </w:r>
      <w:r w:rsidR="00D7439A" w:rsidRPr="00D7439A">
        <w:rPr>
          <w:rFonts w:ascii="Times New Roman" w:hAnsi="Times New Roman" w:cs="Times New Roman"/>
          <w:sz w:val="24"/>
          <w:szCs w:val="24"/>
          <w:lang w:val="en-US"/>
        </w:rPr>
        <w:t>Intelligentsia</w:t>
      </w:r>
      <w:r w:rsidR="00D7439A" w:rsidRPr="007329EE">
        <w:rPr>
          <w:rFonts w:ascii="Times New Roman" w:hAnsi="Times New Roman" w:cs="Times New Roman"/>
          <w:sz w:val="24"/>
          <w:szCs w:val="24"/>
        </w:rPr>
        <w:t xml:space="preserve"> </w:t>
      </w:r>
      <w:r w:rsidR="00D7439A" w:rsidRPr="00D7439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7439A" w:rsidRPr="007329EE">
        <w:rPr>
          <w:rFonts w:ascii="Times New Roman" w:hAnsi="Times New Roman" w:cs="Times New Roman"/>
          <w:sz w:val="24"/>
          <w:szCs w:val="24"/>
        </w:rPr>
        <w:t xml:space="preserve"> </w:t>
      </w:r>
      <w:r w:rsidR="00D7439A" w:rsidRPr="00D7439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439A" w:rsidRPr="007329EE">
        <w:rPr>
          <w:rFonts w:ascii="Times New Roman" w:hAnsi="Times New Roman" w:cs="Times New Roman"/>
          <w:sz w:val="24"/>
          <w:szCs w:val="24"/>
        </w:rPr>
        <w:t xml:space="preserve"> </w:t>
      </w:r>
      <w:r w:rsidR="00D7439A" w:rsidRPr="00D7439A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="00D7439A" w:rsidRPr="007329EE">
        <w:rPr>
          <w:rFonts w:ascii="Times New Roman" w:hAnsi="Times New Roman" w:cs="Times New Roman"/>
          <w:sz w:val="24"/>
          <w:szCs w:val="24"/>
        </w:rPr>
        <w:t xml:space="preserve">. – 2025. - № 4. – </w:t>
      </w:r>
      <w:r w:rsidR="00D7439A" w:rsidRPr="00D7439A">
        <w:rPr>
          <w:rFonts w:ascii="Times New Roman" w:hAnsi="Times New Roman" w:cs="Times New Roman"/>
          <w:sz w:val="24"/>
          <w:szCs w:val="24"/>
        </w:rPr>
        <w:t>С</w:t>
      </w:r>
      <w:r w:rsidR="00D7439A" w:rsidRPr="007329EE">
        <w:rPr>
          <w:rFonts w:ascii="Times New Roman" w:hAnsi="Times New Roman" w:cs="Times New Roman"/>
          <w:sz w:val="24"/>
          <w:szCs w:val="24"/>
        </w:rPr>
        <w:t>. 5–16</w:t>
      </w:r>
      <w:r w:rsidR="00D7439A">
        <w:rPr>
          <w:rFonts w:ascii="Times New Roman" w:hAnsi="Times New Roman" w:cs="Times New Roman"/>
          <w:sz w:val="24"/>
          <w:szCs w:val="24"/>
        </w:rPr>
        <w:t>.</w:t>
      </w:r>
    </w:p>
    <w:p w14:paraId="1BB6C361" w14:textId="796C1B67" w:rsidR="00D7439A" w:rsidRPr="00D7439A" w:rsidRDefault="007329EE" w:rsidP="00D74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3B39">
        <w:rPr>
          <w:rFonts w:ascii="Times New Roman" w:hAnsi="Times New Roman" w:cs="Times New Roman"/>
          <w:sz w:val="24"/>
          <w:szCs w:val="24"/>
        </w:rPr>
        <w:t>0</w:t>
      </w:r>
      <w:r w:rsidR="00D7439A" w:rsidRPr="00D7439A">
        <w:rPr>
          <w:rFonts w:ascii="Times New Roman" w:hAnsi="Times New Roman" w:cs="Times New Roman"/>
          <w:sz w:val="24"/>
          <w:szCs w:val="24"/>
        </w:rPr>
        <w:t>. Кейко, Ю. В. О строительстве православного храма в деревне Гурец Сенненского уезда / Ю. В. Кейко // Сенненскі край: гісторыка-культурная спадчына райёна : зб. на-вук. арт. / Нацыянальная акадэмія навук Беларуси, Інстытут гісторыі ; уклад. А. В. Бараноўскі ; рэдкал.: В. Л. Лакіза (гал. рэд.) [i інш.]. – Мінск : Беларуская навука, 2023. – С. 122–126.</w:t>
      </w:r>
    </w:p>
    <w:p w14:paraId="42DBE1B2" w14:textId="79EF4DA2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Pr="00823B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B39">
        <w:rPr>
          <w:rFonts w:ascii="Times New Roman" w:hAnsi="Times New Roman" w:cs="Times New Roman"/>
          <w:sz w:val="24"/>
          <w:szCs w:val="24"/>
        </w:rPr>
        <w:t>Кейко, Ю. В. Православное храмовое строительство в Гродненской губернии (1864–1867) / Ю. В. Кейко // Гісторыя і грамадазнаўства. – 2020. – № 5. – С. 16–20.</w:t>
      </w:r>
    </w:p>
    <w:p w14:paraId="086E33B2" w14:textId="6C82405A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>2. Кейко, Ю. В. Православное храмовое строительство в Беларуси (1864 г.) / Ю. В. Кейко // Вестник МГИРО. – 2021. – № 2 (46) – С. 48–51.</w:t>
      </w:r>
    </w:p>
    <w:p w14:paraId="06C1F8D4" w14:textId="5BEBAA50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>3. Кейко, Ю. В. Особенности православного храмового строительства в белорусских губерниях в первой половине XIX в. / Ю. В. Кейко // Веснік Гродзенскага дзяржаўнага ўніверсітэта імя Янкі Купалы. Сер. 1, Гісторыя і археалогія. Філасофія. Паліталогія. – 2022. – Т. 13, № 3. – С. 55–64.</w:t>
      </w:r>
    </w:p>
    <w:p w14:paraId="5A73833A" w14:textId="7AF1B55F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>4. Кейко, Ю. В. К вопросу об определении православного храмового строительства из Министерства внутренних дел в ведение Синода Русской Православной Церкви (1885–1890 гг.) / Ю. В. Кейко // Религия и общество – 16 : сб. науч. ст. по материалам XVI Междунар. науч.-практ. конф. «Религия и общество», Могилев, 22 апр. 2022 г. / МГУ имени А. А. Кулешова, Институт истории НАН Беларуси, Институт философии НАН Беларуси, Могилевский религиоведческий центр ; под общ. ред.: В. В. Старостенко, О. В. Дьяченко, Э. В. Старостенко. – Могилев, 2022. – С. 52–55.</w:t>
      </w:r>
    </w:p>
    <w:p w14:paraId="1C7E3A57" w14:textId="25C7F673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>5. Кейко, Ю. В. О строительстве православного храма в деревне Гурец Сенненского уезда / Ю. В. Кейко // Сенненскі край : гісторыка-культурная спадчына райёна : зб. на-вук. арт. / Нацыянальная акадэмія навук Беларуси, Інстытут гісторыі ; уклад. А. В. Бараноўскі ; рэдкал.: В. Л. Лакіза (гал. рэд.) [i інш.]. – Мінск, 2023. – С. 122–126.</w:t>
      </w:r>
    </w:p>
    <w:p w14:paraId="3190CF28" w14:textId="034653DA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 xml:space="preserve">6. Кейко, Ю. В. Православное храмовое строительство в белорусских губерниях (1858—1890 гг.) : моногр. / Ю. В. Кейко ; науч. ред. В.А. Белозорович. – Гродно : ГрГУ им. Янки Купалы, 2025. – 179 с. </w:t>
      </w:r>
    </w:p>
    <w:p w14:paraId="1B680A2D" w14:textId="3C0B7CE8" w:rsidR="00823B39" w:rsidRP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823B39">
        <w:rPr>
          <w:rFonts w:ascii="Times New Roman" w:hAnsi="Times New Roman" w:cs="Times New Roman"/>
          <w:sz w:val="24"/>
          <w:szCs w:val="24"/>
        </w:rPr>
        <w:t>7. Кейко, Ю. В. Журналы Техническо-строительного комитета Хозяйственного управления Св. Синода как источник по истории православного храмового строительства в Беларуси / Ю. В. Кейко // Романовские чтения – 17 : сборник статей Международной научной конференции, Могилёв, 28 ноября 2024 г. – Могилев, 2025. – С. 27–28.</w:t>
      </w:r>
    </w:p>
    <w:p w14:paraId="412B0888" w14:textId="281414E2" w:rsidR="00823B39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23B39">
        <w:rPr>
          <w:rFonts w:ascii="Times New Roman" w:hAnsi="Times New Roman" w:cs="Times New Roman"/>
          <w:sz w:val="24"/>
          <w:szCs w:val="24"/>
        </w:rPr>
        <w:t>8. Кейко, Ю. В. Акты осмотра православных храмов как источник по церковному строительству середины XIX века (на примере Гродненского уезда) / Ю. В. Кейко // Актуальные проблемы источниковедения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823B39">
        <w:rPr>
          <w:rFonts w:ascii="Times New Roman" w:hAnsi="Times New Roman" w:cs="Times New Roman"/>
          <w:sz w:val="24"/>
          <w:szCs w:val="24"/>
        </w:rPr>
        <w:t xml:space="preserve"> материалы VIII Междунар. науч.-практ. конф., Витебск, 24–26 апр. 2025</w:t>
      </w:r>
      <w:r>
        <w:rPr>
          <w:rFonts w:ascii="Times New Roman" w:hAnsi="Times New Roman" w:cs="Times New Roman"/>
          <w:sz w:val="24"/>
          <w:szCs w:val="24"/>
        </w:rPr>
        <w:t xml:space="preserve"> : в</w:t>
      </w:r>
      <w:r w:rsidRPr="00823B39">
        <w:rPr>
          <w:rFonts w:ascii="Times New Roman" w:hAnsi="Times New Roman" w:cs="Times New Roman"/>
          <w:sz w:val="24"/>
          <w:szCs w:val="24"/>
        </w:rPr>
        <w:t xml:space="preserve"> 2 т. – Витебск, 2025.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23B39">
        <w:rPr>
          <w:rFonts w:ascii="Times New Roman" w:hAnsi="Times New Roman" w:cs="Times New Roman"/>
          <w:sz w:val="24"/>
          <w:szCs w:val="24"/>
        </w:rPr>
        <w:t>Т.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3B39">
        <w:rPr>
          <w:rFonts w:ascii="Times New Roman" w:hAnsi="Times New Roman" w:cs="Times New Roman"/>
          <w:sz w:val="24"/>
          <w:szCs w:val="24"/>
        </w:rPr>
        <w:t xml:space="preserve"> – С. 32–34.</w:t>
      </w:r>
    </w:p>
    <w:p w14:paraId="6B39D070" w14:textId="4DEF2AAC" w:rsidR="00D7439A" w:rsidRDefault="00823B39" w:rsidP="00823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329EE">
        <w:rPr>
          <w:rFonts w:ascii="Times New Roman" w:hAnsi="Times New Roman" w:cs="Times New Roman"/>
          <w:sz w:val="24"/>
          <w:szCs w:val="24"/>
        </w:rPr>
        <w:t>9</w:t>
      </w:r>
      <w:r w:rsidR="00D7439A" w:rsidRPr="00D7439A">
        <w:rPr>
          <w:rFonts w:ascii="Times New Roman" w:hAnsi="Times New Roman" w:cs="Times New Roman"/>
          <w:sz w:val="24"/>
          <w:szCs w:val="24"/>
        </w:rPr>
        <w:t xml:space="preserve">. </w:t>
      </w:r>
      <w:r w:rsidR="00732FCA" w:rsidRPr="00732FCA">
        <w:rPr>
          <w:rFonts w:ascii="Times New Roman" w:hAnsi="Times New Roman" w:cs="Times New Roman"/>
          <w:sz w:val="24"/>
          <w:szCs w:val="24"/>
        </w:rPr>
        <w:t>Улейчик</w:t>
      </w:r>
      <w:r w:rsidR="00732FCA">
        <w:rPr>
          <w:rFonts w:ascii="Times New Roman" w:hAnsi="Times New Roman" w:cs="Times New Roman"/>
          <w:sz w:val="24"/>
          <w:szCs w:val="24"/>
        </w:rPr>
        <w:t>,</w:t>
      </w:r>
      <w:r w:rsidR="00732FCA" w:rsidRPr="00732FCA">
        <w:rPr>
          <w:rFonts w:ascii="Times New Roman" w:hAnsi="Times New Roman" w:cs="Times New Roman"/>
          <w:sz w:val="24"/>
          <w:szCs w:val="24"/>
        </w:rPr>
        <w:t xml:space="preserve"> Н. Л. Армяне Гродненской области / Н.</w:t>
      </w:r>
      <w:r w:rsidR="00732FCA">
        <w:rPr>
          <w:rFonts w:ascii="Times New Roman" w:hAnsi="Times New Roman" w:cs="Times New Roman"/>
          <w:sz w:val="24"/>
          <w:szCs w:val="24"/>
        </w:rPr>
        <w:t xml:space="preserve"> </w:t>
      </w:r>
      <w:r w:rsidR="00732FCA" w:rsidRPr="00732FCA">
        <w:rPr>
          <w:rFonts w:ascii="Times New Roman" w:hAnsi="Times New Roman" w:cs="Times New Roman"/>
          <w:sz w:val="24"/>
          <w:szCs w:val="24"/>
        </w:rPr>
        <w:t>Л.</w:t>
      </w:r>
      <w:r w:rsidR="00732FCA">
        <w:rPr>
          <w:rFonts w:ascii="Times New Roman" w:hAnsi="Times New Roman" w:cs="Times New Roman"/>
          <w:sz w:val="24"/>
          <w:szCs w:val="24"/>
        </w:rPr>
        <w:t xml:space="preserve"> </w:t>
      </w:r>
      <w:r w:rsidR="00732FCA" w:rsidRPr="00732FCA">
        <w:rPr>
          <w:rFonts w:ascii="Times New Roman" w:hAnsi="Times New Roman" w:cs="Times New Roman"/>
          <w:sz w:val="24"/>
          <w:szCs w:val="24"/>
        </w:rPr>
        <w:t xml:space="preserve">Улейчик // Белорусская диаспора в Армении и армянская диаспора в Беларуси: </w:t>
      </w:r>
      <w:r w:rsidR="00732FCA">
        <w:rPr>
          <w:rFonts w:ascii="Times New Roman" w:hAnsi="Times New Roman" w:cs="Times New Roman"/>
          <w:sz w:val="24"/>
          <w:szCs w:val="24"/>
        </w:rPr>
        <w:t>э</w:t>
      </w:r>
      <w:r w:rsidR="00732FCA" w:rsidRPr="00732FCA">
        <w:rPr>
          <w:rFonts w:ascii="Times New Roman" w:hAnsi="Times New Roman" w:cs="Times New Roman"/>
          <w:sz w:val="24"/>
          <w:szCs w:val="24"/>
        </w:rPr>
        <w:t>тническая идентичность и межкультурные взаимоотношения в современных условиях</w:t>
      </w:r>
      <w:r w:rsidR="00732FCA">
        <w:rPr>
          <w:rFonts w:ascii="Times New Roman" w:hAnsi="Times New Roman" w:cs="Times New Roman"/>
          <w:sz w:val="24"/>
          <w:szCs w:val="24"/>
        </w:rPr>
        <w:t xml:space="preserve"> </w:t>
      </w:r>
      <w:r w:rsidR="00732FCA" w:rsidRPr="00732FCA">
        <w:rPr>
          <w:rFonts w:ascii="Times New Roman" w:hAnsi="Times New Roman" w:cs="Times New Roman"/>
          <w:sz w:val="24"/>
          <w:szCs w:val="24"/>
        </w:rPr>
        <w:t>: моногр</w:t>
      </w:r>
      <w:r w:rsidR="00732FCA">
        <w:rPr>
          <w:rFonts w:ascii="Times New Roman" w:hAnsi="Times New Roman" w:cs="Times New Roman"/>
          <w:sz w:val="24"/>
          <w:szCs w:val="24"/>
        </w:rPr>
        <w:t>.</w:t>
      </w:r>
      <w:r w:rsidR="00732FCA" w:rsidRPr="00732FCA">
        <w:rPr>
          <w:rFonts w:ascii="Times New Roman" w:hAnsi="Times New Roman" w:cs="Times New Roman"/>
          <w:sz w:val="24"/>
          <w:szCs w:val="24"/>
        </w:rPr>
        <w:t xml:space="preserve"> / М. В. Галстян, А. В. Гурко [и др.]; Отв. ред. М. В. Галстян, А. В. Гурко. – Ер</w:t>
      </w:r>
      <w:r w:rsidR="00732FCA">
        <w:rPr>
          <w:rFonts w:ascii="Times New Roman" w:hAnsi="Times New Roman" w:cs="Times New Roman"/>
          <w:sz w:val="24"/>
          <w:szCs w:val="24"/>
        </w:rPr>
        <w:t>еван</w:t>
      </w:r>
      <w:r w:rsidR="00732FCA" w:rsidRPr="00732FCA">
        <w:rPr>
          <w:rFonts w:ascii="Times New Roman" w:hAnsi="Times New Roman" w:cs="Times New Roman"/>
          <w:sz w:val="24"/>
          <w:szCs w:val="24"/>
        </w:rPr>
        <w:t>, 2021. – С. 165–192.</w:t>
      </w:r>
      <w:r w:rsidR="00732F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8A5F6" w14:textId="3D612E1D" w:rsidR="00732FCA" w:rsidRDefault="00732FCA" w:rsidP="0073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 </w:t>
      </w:r>
      <w:r w:rsidRPr="00732FCA">
        <w:rPr>
          <w:rFonts w:ascii="Times New Roman" w:hAnsi="Times New Roman" w:cs="Times New Roman"/>
          <w:sz w:val="24"/>
          <w:szCs w:val="24"/>
        </w:rPr>
        <w:t>Улейчик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FCA">
        <w:rPr>
          <w:rFonts w:ascii="Times New Roman" w:hAnsi="Times New Roman" w:cs="Times New Roman"/>
          <w:sz w:val="24"/>
          <w:szCs w:val="24"/>
        </w:rPr>
        <w:t xml:space="preserve"> Н. Л. Прошлое и настоящее национального образования в Гродненском регионе / Н. Л. Улейчик // Земля дружбы и славы: очерки истории этнокультурного разнообразия и единства народов Гродненской области : моногр. / И.Ф. Китурко (рук. авт. кол.) [и др.]; под науч. ред. В. А. Лисковича, И. Ф. Китурко. – Гродно, 2022. – Гл.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32FCA">
        <w:rPr>
          <w:rFonts w:ascii="Times New Roman" w:hAnsi="Times New Roman" w:cs="Times New Roman"/>
          <w:sz w:val="24"/>
          <w:szCs w:val="24"/>
        </w:rPr>
        <w:t>. – С. 149–179.</w:t>
      </w:r>
    </w:p>
    <w:p w14:paraId="1C141D84" w14:textId="49FC349B" w:rsidR="00732FCA" w:rsidRPr="00732FCA" w:rsidRDefault="00732FCA" w:rsidP="0073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Pr="00732F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A">
        <w:rPr>
          <w:rFonts w:ascii="Times New Roman" w:hAnsi="Times New Roman" w:cs="Times New Roman"/>
          <w:sz w:val="24"/>
          <w:szCs w:val="24"/>
        </w:rPr>
        <w:t>Улейчик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FCA">
        <w:rPr>
          <w:rFonts w:ascii="Times New Roman" w:hAnsi="Times New Roman" w:cs="Times New Roman"/>
          <w:sz w:val="24"/>
          <w:szCs w:val="24"/>
        </w:rPr>
        <w:t xml:space="preserve"> Н. Л. Праздник единства и согласия: Фестиваль национальных культур в Гродно // Земля дружбы и славы: очерки истории этнокультурного разнообразия и единства народов Гродненской области : моногр. / И.Ф. Китурко (рук. авт. кол.) [и др.]; под науч. ред. В. А. Лисковича, И. Ф. Китурко. – Гродно, 2022. </w:t>
      </w:r>
      <w:r>
        <w:rPr>
          <w:rFonts w:ascii="Times New Roman" w:hAnsi="Times New Roman" w:cs="Times New Roman"/>
          <w:sz w:val="24"/>
          <w:szCs w:val="24"/>
        </w:rPr>
        <w:t>– Г</w:t>
      </w:r>
      <w:r w:rsidRPr="00732FC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2FCA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32FCA">
        <w:rPr>
          <w:rFonts w:ascii="Times New Roman" w:hAnsi="Times New Roman" w:cs="Times New Roman"/>
          <w:sz w:val="24"/>
          <w:szCs w:val="24"/>
        </w:rPr>
        <w:t>– С. 199–211.</w:t>
      </w:r>
    </w:p>
    <w:p w14:paraId="4ABD0F5E" w14:textId="3584D0ED" w:rsidR="00732FCA" w:rsidRPr="00732FCA" w:rsidRDefault="00732FCA" w:rsidP="0073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Pr="00732FCA">
        <w:rPr>
          <w:rFonts w:ascii="Times New Roman" w:hAnsi="Times New Roman" w:cs="Times New Roman"/>
          <w:sz w:val="24"/>
          <w:szCs w:val="24"/>
        </w:rPr>
        <w:t>. Улейчик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2FCA">
        <w:rPr>
          <w:rFonts w:ascii="Times New Roman" w:hAnsi="Times New Roman" w:cs="Times New Roman"/>
          <w:sz w:val="24"/>
          <w:szCs w:val="24"/>
        </w:rPr>
        <w:t xml:space="preserve"> Н. Л. Армяне западного региона Беларуси (социально-демографические и этнокультурные характеристики) </w:t>
      </w:r>
      <w:r>
        <w:rPr>
          <w:rFonts w:ascii="Times New Roman" w:hAnsi="Times New Roman" w:cs="Times New Roman"/>
          <w:sz w:val="24"/>
          <w:szCs w:val="24"/>
        </w:rPr>
        <w:t xml:space="preserve">/ Н. Л. Улейчик </w:t>
      </w:r>
      <w:r w:rsidRPr="00732FCA">
        <w:rPr>
          <w:rFonts w:ascii="Times New Roman" w:hAnsi="Times New Roman" w:cs="Times New Roman"/>
          <w:sz w:val="24"/>
          <w:szCs w:val="24"/>
        </w:rPr>
        <w:t>// Беларуская этнаграфiя, этналогiя i антрапалогiя: зб. навук. арт. / гал. рэд. А. І. Лакотка; Цэнтр даследаванняў беларускай культуры, мовы 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A">
        <w:rPr>
          <w:rFonts w:ascii="Times New Roman" w:hAnsi="Times New Roman" w:cs="Times New Roman"/>
          <w:sz w:val="24"/>
          <w:szCs w:val="24"/>
        </w:rPr>
        <w:t xml:space="preserve">літаратуры НАН Беларусі. – Мінск, 2022.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32FCA">
        <w:rPr>
          <w:rFonts w:ascii="Times New Roman" w:hAnsi="Times New Roman" w:cs="Times New Roman"/>
          <w:sz w:val="24"/>
          <w:szCs w:val="24"/>
        </w:rPr>
        <w:t>Вып.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A">
        <w:rPr>
          <w:rFonts w:ascii="Times New Roman" w:hAnsi="Times New Roman" w:cs="Times New Roman"/>
          <w:sz w:val="24"/>
          <w:szCs w:val="24"/>
        </w:rPr>
        <w:t>1 – С.65–78.</w:t>
      </w:r>
    </w:p>
    <w:p w14:paraId="2703F537" w14:textId="4BB5E81A" w:rsidR="00732FCA" w:rsidRDefault="00732FCA" w:rsidP="00732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Pr="00732FCA">
        <w:rPr>
          <w:rFonts w:ascii="Times New Roman" w:hAnsi="Times New Roman" w:cs="Times New Roman"/>
          <w:sz w:val="24"/>
          <w:szCs w:val="24"/>
        </w:rPr>
        <w:t>. Улейчык, Н. Л. Міжнародная навуковая канферэнцыя "Беларусь у кантэксце еўрапейскай гісторыі: асоба, грамадства, дзяржава" як пляцоўка пашырэння навуковага дыялогу / Н. Л. Улейчык // Беларускі гістарычны часопіс. – 2024. – № 2. – С. 42–44.</w:t>
      </w:r>
    </w:p>
    <w:p w14:paraId="69EFB177" w14:textId="45964B2E" w:rsidR="001A3744" w:rsidRDefault="00823B39" w:rsidP="001A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2FCA">
        <w:rPr>
          <w:rFonts w:ascii="Times New Roman" w:hAnsi="Times New Roman" w:cs="Times New Roman"/>
          <w:sz w:val="24"/>
          <w:szCs w:val="24"/>
        </w:rPr>
        <w:t>4</w:t>
      </w:r>
      <w:r w:rsidR="00D7439A" w:rsidRPr="00D7439A">
        <w:rPr>
          <w:rFonts w:ascii="Times New Roman" w:hAnsi="Times New Roman" w:cs="Times New Roman"/>
          <w:sz w:val="24"/>
          <w:szCs w:val="24"/>
        </w:rPr>
        <w:t>.</w:t>
      </w:r>
      <w:r w:rsidR="00D7439A">
        <w:rPr>
          <w:rFonts w:ascii="Times New Roman" w:hAnsi="Times New Roman" w:cs="Times New Roman"/>
          <w:sz w:val="24"/>
          <w:szCs w:val="24"/>
        </w:rPr>
        <w:t xml:space="preserve"> </w:t>
      </w:r>
      <w:r w:rsidR="001A3744" w:rsidRPr="001A3744">
        <w:rPr>
          <w:rFonts w:ascii="Times New Roman" w:hAnsi="Times New Roman" w:cs="Times New Roman"/>
          <w:sz w:val="24"/>
          <w:szCs w:val="24"/>
        </w:rPr>
        <w:t>Ярмусик, Э. С. Римско-католическая церковь и проблемы безопасности государства (на примере Беларуси) /</w:t>
      </w:r>
      <w:r w:rsidR="001A3744">
        <w:rPr>
          <w:rFonts w:ascii="Times New Roman" w:hAnsi="Times New Roman" w:cs="Times New Roman"/>
          <w:sz w:val="24"/>
          <w:szCs w:val="24"/>
        </w:rPr>
        <w:t xml:space="preserve"> </w:t>
      </w:r>
      <w:r w:rsidR="001A3744" w:rsidRPr="001A3744">
        <w:rPr>
          <w:rFonts w:ascii="Times New Roman" w:hAnsi="Times New Roman" w:cs="Times New Roman"/>
          <w:sz w:val="24"/>
          <w:szCs w:val="24"/>
        </w:rPr>
        <w:t>Э.С. Ярмусик</w:t>
      </w:r>
      <w:r w:rsidR="001A3744">
        <w:rPr>
          <w:rFonts w:ascii="Times New Roman" w:hAnsi="Times New Roman" w:cs="Times New Roman"/>
          <w:sz w:val="24"/>
          <w:szCs w:val="24"/>
        </w:rPr>
        <w:t xml:space="preserve"> </w:t>
      </w:r>
      <w:r w:rsidR="001A3744" w:rsidRPr="001A3744">
        <w:rPr>
          <w:rFonts w:ascii="Times New Roman" w:hAnsi="Times New Roman" w:cs="Times New Roman"/>
          <w:sz w:val="24"/>
          <w:szCs w:val="24"/>
        </w:rPr>
        <w:t>//</w:t>
      </w:r>
      <w:r w:rsidR="001A3744">
        <w:rPr>
          <w:rFonts w:ascii="Times New Roman" w:hAnsi="Times New Roman" w:cs="Times New Roman"/>
          <w:sz w:val="24"/>
          <w:szCs w:val="24"/>
        </w:rPr>
        <w:t xml:space="preserve"> </w:t>
      </w:r>
      <w:r w:rsidR="001A3744" w:rsidRPr="001A3744">
        <w:rPr>
          <w:rFonts w:ascii="Times New Roman" w:hAnsi="Times New Roman" w:cs="Times New Roman"/>
          <w:sz w:val="24"/>
          <w:szCs w:val="24"/>
        </w:rPr>
        <w:t>Суверенитет – Безопасность – Интеграция как константы устойчивого государственного развития: международный опыт и национальные реалии. Белорусская политология: многообразие в единстве</w:t>
      </w:r>
      <w:r w:rsidR="001A3744">
        <w:rPr>
          <w:rFonts w:ascii="Times New Roman" w:hAnsi="Times New Roman" w:cs="Times New Roman"/>
          <w:sz w:val="24"/>
          <w:szCs w:val="24"/>
        </w:rPr>
        <w:t xml:space="preserve"> : м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атериалы XI </w:t>
      </w:r>
      <w:r w:rsidR="001A3744">
        <w:rPr>
          <w:rFonts w:ascii="Times New Roman" w:hAnsi="Times New Roman" w:cs="Times New Roman"/>
          <w:sz w:val="24"/>
          <w:szCs w:val="24"/>
        </w:rPr>
        <w:t>М</w:t>
      </w:r>
      <w:r w:rsidR="001A3744" w:rsidRPr="001A3744">
        <w:rPr>
          <w:rFonts w:ascii="Times New Roman" w:hAnsi="Times New Roman" w:cs="Times New Roman"/>
          <w:sz w:val="24"/>
          <w:szCs w:val="24"/>
        </w:rPr>
        <w:t>еждунар</w:t>
      </w:r>
      <w:r w:rsidR="001A3744">
        <w:rPr>
          <w:rFonts w:ascii="Times New Roman" w:hAnsi="Times New Roman" w:cs="Times New Roman"/>
          <w:sz w:val="24"/>
          <w:szCs w:val="24"/>
        </w:rPr>
        <w:t>.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 науч</w:t>
      </w:r>
      <w:r w:rsidR="001A3744">
        <w:rPr>
          <w:rFonts w:ascii="Times New Roman" w:hAnsi="Times New Roman" w:cs="Times New Roman"/>
          <w:sz w:val="24"/>
          <w:szCs w:val="24"/>
        </w:rPr>
        <w:t>.</w:t>
      </w:r>
      <w:r w:rsidR="001A3744" w:rsidRPr="001A3744">
        <w:rPr>
          <w:rFonts w:ascii="Times New Roman" w:hAnsi="Times New Roman" w:cs="Times New Roman"/>
          <w:sz w:val="24"/>
          <w:szCs w:val="24"/>
        </w:rPr>
        <w:t>- практ</w:t>
      </w:r>
      <w:r w:rsidR="001A3744">
        <w:rPr>
          <w:rFonts w:ascii="Times New Roman" w:hAnsi="Times New Roman" w:cs="Times New Roman"/>
          <w:sz w:val="24"/>
          <w:szCs w:val="24"/>
        </w:rPr>
        <w:t>.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 конф</w:t>
      </w:r>
      <w:r w:rsidR="001A3744">
        <w:rPr>
          <w:rFonts w:ascii="Times New Roman" w:hAnsi="Times New Roman" w:cs="Times New Roman"/>
          <w:sz w:val="24"/>
          <w:szCs w:val="24"/>
        </w:rPr>
        <w:t>.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, Гродно, 14–15 мая 2020 г. </w:t>
      </w:r>
      <w:r w:rsidR="001A3744">
        <w:rPr>
          <w:rFonts w:ascii="Times New Roman" w:hAnsi="Times New Roman" w:cs="Times New Roman"/>
          <w:sz w:val="24"/>
          <w:szCs w:val="24"/>
        </w:rPr>
        <w:t>–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 С. 259–263.</w:t>
      </w:r>
    </w:p>
    <w:p w14:paraId="635090F6" w14:textId="6B5DCD5A" w:rsidR="001A3744" w:rsidRPr="001A3744" w:rsidRDefault="001A3744" w:rsidP="001A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2FCA">
        <w:rPr>
          <w:rFonts w:ascii="Times New Roman" w:hAnsi="Times New Roman" w:cs="Times New Roman"/>
          <w:sz w:val="24"/>
          <w:szCs w:val="24"/>
        </w:rPr>
        <w:t>5</w:t>
      </w:r>
      <w:r w:rsidRPr="001A3744">
        <w:rPr>
          <w:rFonts w:ascii="Times New Roman" w:hAnsi="Times New Roman" w:cs="Times New Roman"/>
          <w:sz w:val="24"/>
          <w:szCs w:val="24"/>
        </w:rPr>
        <w:t xml:space="preserve">. </w:t>
      </w:r>
      <w:r w:rsidR="00D529C1" w:rsidRPr="001A3744">
        <w:rPr>
          <w:rFonts w:ascii="Times New Roman" w:hAnsi="Times New Roman" w:cs="Times New Roman"/>
          <w:sz w:val="24"/>
          <w:szCs w:val="24"/>
        </w:rPr>
        <w:t>Jarmusik, Edmund. Księża katoliccy w sowieckich więzieniach i łagrach po II wojnie światowej / Edmund Jarmusik //Polacy na Białorusi od Powstania Styczniowego do XXI wieku. Rok 1920 na tle przełomów politycznych XX wieku: Międzynarodowa konferencja naukowa, 6 listopada 2020 r. (Studium Europy Wschodniej UW, Konsulat Generalny RP w Grodnie). – Warszawa, 2020/ - S. 579</w:t>
      </w:r>
      <w:bookmarkStart w:id="0" w:name="_Hlk219198353"/>
      <w:r w:rsidR="00D529C1" w:rsidRPr="001A3744">
        <w:rPr>
          <w:rFonts w:ascii="Times New Roman" w:hAnsi="Times New Roman" w:cs="Times New Roman"/>
          <w:sz w:val="24"/>
          <w:szCs w:val="24"/>
        </w:rPr>
        <w:t xml:space="preserve"> – </w:t>
      </w:r>
      <w:bookmarkEnd w:id="0"/>
      <w:r w:rsidR="00D529C1" w:rsidRPr="001A3744">
        <w:rPr>
          <w:rFonts w:ascii="Times New Roman" w:hAnsi="Times New Roman" w:cs="Times New Roman"/>
          <w:sz w:val="24"/>
          <w:szCs w:val="24"/>
        </w:rPr>
        <w:t>586.</w:t>
      </w:r>
    </w:p>
    <w:p w14:paraId="24D62421" w14:textId="57FB8948" w:rsidR="001A3744" w:rsidRPr="001A3744" w:rsidRDefault="00D529C1" w:rsidP="001A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2FCA">
        <w:rPr>
          <w:rFonts w:ascii="Times New Roman" w:hAnsi="Times New Roman" w:cs="Times New Roman"/>
          <w:sz w:val="24"/>
          <w:szCs w:val="24"/>
        </w:rPr>
        <w:t>6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. </w:t>
      </w:r>
      <w:r w:rsidRPr="001A3744">
        <w:rPr>
          <w:rFonts w:ascii="Times New Roman" w:hAnsi="Times New Roman" w:cs="Times New Roman"/>
          <w:sz w:val="24"/>
          <w:szCs w:val="24"/>
        </w:rPr>
        <w:t>Ярмусик, Э.С. Письма, жалобы, обращения католиков как источник о религиозной повседневности БССР в послевоенный период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3744">
        <w:rPr>
          <w:rFonts w:ascii="Times New Roman" w:hAnsi="Times New Roman" w:cs="Times New Roman"/>
          <w:sz w:val="24"/>
          <w:szCs w:val="24"/>
        </w:rPr>
        <w:t>Ярмусик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D7" w:rsidRPr="001A3744">
        <w:rPr>
          <w:rFonts w:ascii="Times New Roman" w:hAnsi="Times New Roman" w:cs="Times New Roman"/>
          <w:sz w:val="24"/>
          <w:szCs w:val="24"/>
        </w:rPr>
        <w:t>«История»</w:t>
      </w:r>
      <w:r w:rsidR="00275CD7">
        <w:rPr>
          <w:rFonts w:ascii="Times New Roman" w:hAnsi="Times New Roman" w:cs="Times New Roman"/>
          <w:sz w:val="24"/>
          <w:szCs w:val="24"/>
        </w:rPr>
        <w:t xml:space="preserve"> : э</w:t>
      </w:r>
      <w:r w:rsidRPr="001A3744">
        <w:rPr>
          <w:rFonts w:ascii="Times New Roman" w:hAnsi="Times New Roman" w:cs="Times New Roman"/>
          <w:sz w:val="24"/>
          <w:szCs w:val="24"/>
        </w:rPr>
        <w:t xml:space="preserve">лектронный научно-образовательный журнал. </w:t>
      </w:r>
      <w:r w:rsidR="00275CD7">
        <w:rPr>
          <w:rFonts w:ascii="Times New Roman" w:hAnsi="Times New Roman" w:cs="Times New Roman"/>
          <w:sz w:val="24"/>
          <w:szCs w:val="24"/>
        </w:rPr>
        <w:t xml:space="preserve">– </w:t>
      </w:r>
      <w:r w:rsidRPr="001A3744">
        <w:rPr>
          <w:rFonts w:ascii="Times New Roman" w:hAnsi="Times New Roman" w:cs="Times New Roman"/>
          <w:sz w:val="24"/>
          <w:szCs w:val="24"/>
        </w:rPr>
        <w:t xml:space="preserve">2020. </w:t>
      </w:r>
      <w:r w:rsidR="00275CD7">
        <w:rPr>
          <w:rFonts w:ascii="Times New Roman" w:hAnsi="Times New Roman" w:cs="Times New Roman"/>
          <w:sz w:val="24"/>
          <w:szCs w:val="24"/>
        </w:rPr>
        <w:t xml:space="preserve">– </w:t>
      </w:r>
      <w:r w:rsidRPr="001A3744">
        <w:rPr>
          <w:rFonts w:ascii="Times New Roman" w:hAnsi="Times New Roman" w:cs="Times New Roman"/>
          <w:sz w:val="24"/>
          <w:szCs w:val="24"/>
        </w:rPr>
        <w:t>Вып</w:t>
      </w:r>
      <w:r w:rsidR="00275CD7">
        <w:rPr>
          <w:rFonts w:ascii="Times New Roman" w:hAnsi="Times New Roman" w:cs="Times New Roman"/>
          <w:sz w:val="24"/>
          <w:szCs w:val="24"/>
        </w:rPr>
        <w:t>.</w:t>
      </w:r>
      <w:r w:rsidRPr="001A3744">
        <w:rPr>
          <w:rFonts w:ascii="Times New Roman" w:hAnsi="Times New Roman" w:cs="Times New Roman"/>
          <w:sz w:val="24"/>
          <w:szCs w:val="24"/>
        </w:rPr>
        <w:t xml:space="preserve"> 7 (93)</w:t>
      </w:r>
      <w:r w:rsidR="00275CD7">
        <w:rPr>
          <w:rFonts w:ascii="Times New Roman" w:hAnsi="Times New Roman" w:cs="Times New Roman"/>
          <w:sz w:val="24"/>
          <w:szCs w:val="24"/>
        </w:rPr>
        <w:t>,</w:t>
      </w:r>
      <w:r w:rsidR="00732FCA">
        <w:rPr>
          <w:rFonts w:ascii="Times New Roman" w:hAnsi="Times New Roman" w:cs="Times New Roman"/>
          <w:sz w:val="24"/>
          <w:szCs w:val="24"/>
        </w:rPr>
        <w:t xml:space="preserve"> </w:t>
      </w:r>
      <w:r w:rsidR="00275CD7">
        <w:rPr>
          <w:rFonts w:ascii="Times New Roman" w:hAnsi="Times New Roman" w:cs="Times New Roman"/>
          <w:sz w:val="24"/>
          <w:szCs w:val="24"/>
        </w:rPr>
        <w:t>т.</w:t>
      </w:r>
      <w:r w:rsidRPr="001A3744">
        <w:rPr>
          <w:rFonts w:ascii="Times New Roman" w:hAnsi="Times New Roman" w:cs="Times New Roman"/>
          <w:sz w:val="24"/>
          <w:szCs w:val="24"/>
        </w:rPr>
        <w:t xml:space="preserve"> 11</w:t>
      </w:r>
      <w:r w:rsidR="00275CD7">
        <w:rPr>
          <w:rFonts w:ascii="Times New Roman" w:hAnsi="Times New Roman" w:cs="Times New Roman"/>
          <w:sz w:val="24"/>
          <w:szCs w:val="24"/>
        </w:rPr>
        <w:t>.</w:t>
      </w:r>
      <w:r w:rsidRPr="001A3744">
        <w:rPr>
          <w:rFonts w:ascii="Times New Roman" w:hAnsi="Times New Roman" w:cs="Times New Roman"/>
          <w:sz w:val="24"/>
          <w:szCs w:val="24"/>
        </w:rPr>
        <w:t xml:space="preserve"> – 2020.</w:t>
      </w:r>
    </w:p>
    <w:p w14:paraId="4634DC02" w14:textId="4DA5C7F3" w:rsidR="001A3744" w:rsidRPr="001A3744" w:rsidRDefault="00D529C1" w:rsidP="001A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2FCA">
        <w:rPr>
          <w:rFonts w:ascii="Times New Roman" w:hAnsi="Times New Roman" w:cs="Times New Roman"/>
          <w:sz w:val="24"/>
          <w:szCs w:val="24"/>
        </w:rPr>
        <w:t>7</w:t>
      </w:r>
      <w:r w:rsidR="001A3744" w:rsidRPr="001A3744">
        <w:rPr>
          <w:rFonts w:ascii="Times New Roman" w:hAnsi="Times New Roman" w:cs="Times New Roman"/>
          <w:sz w:val="24"/>
          <w:szCs w:val="24"/>
        </w:rPr>
        <w:t xml:space="preserve">. </w:t>
      </w:r>
      <w:r w:rsidRPr="001A3744">
        <w:rPr>
          <w:rFonts w:ascii="Times New Roman" w:hAnsi="Times New Roman" w:cs="Times New Roman"/>
          <w:sz w:val="24"/>
          <w:szCs w:val="24"/>
        </w:rPr>
        <w:t>Ярмусик, Э.С. Римско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A3744">
        <w:rPr>
          <w:rFonts w:ascii="Times New Roman" w:hAnsi="Times New Roman" w:cs="Times New Roman"/>
          <w:sz w:val="24"/>
          <w:szCs w:val="24"/>
        </w:rPr>
        <w:t>католическая церковь в общественно – политических процессах в западных областях БССР в 1939 – 1941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Э.С. Ярмусик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/</w:t>
      </w:r>
      <w:r w:rsidR="00AD105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>Изменение конфессиональной ситуации в Восточной Европе и Прибалтике в связи с военно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A3744">
        <w:rPr>
          <w:rFonts w:ascii="Times New Roman" w:hAnsi="Times New Roman" w:cs="Times New Roman"/>
          <w:sz w:val="24"/>
          <w:szCs w:val="24"/>
        </w:rPr>
        <w:t>политическими процессами 1939 – 1941 гг.</w:t>
      </w:r>
      <w:r w:rsidR="00AD105B">
        <w:rPr>
          <w:rFonts w:ascii="Times New Roman" w:hAnsi="Times New Roman" w:cs="Times New Roman"/>
          <w:sz w:val="24"/>
          <w:szCs w:val="24"/>
        </w:rPr>
        <w:t xml:space="preserve"> </w:t>
      </w:r>
      <w:r w:rsidRPr="001A3744">
        <w:rPr>
          <w:rFonts w:ascii="Times New Roman" w:hAnsi="Times New Roman" w:cs="Times New Roman"/>
          <w:sz w:val="24"/>
          <w:szCs w:val="24"/>
        </w:rPr>
        <w:t xml:space="preserve">: материалы </w:t>
      </w:r>
      <w:r w:rsidR="00AD105B">
        <w:rPr>
          <w:rFonts w:ascii="Times New Roman" w:hAnsi="Times New Roman" w:cs="Times New Roman"/>
          <w:sz w:val="24"/>
          <w:szCs w:val="24"/>
        </w:rPr>
        <w:t>М</w:t>
      </w:r>
      <w:r w:rsidRPr="001A3744">
        <w:rPr>
          <w:rFonts w:ascii="Times New Roman" w:hAnsi="Times New Roman" w:cs="Times New Roman"/>
          <w:sz w:val="24"/>
          <w:szCs w:val="24"/>
        </w:rPr>
        <w:t>еждунар</w:t>
      </w:r>
      <w:r w:rsidR="00AD105B">
        <w:rPr>
          <w:rFonts w:ascii="Times New Roman" w:hAnsi="Times New Roman" w:cs="Times New Roman"/>
          <w:sz w:val="24"/>
          <w:szCs w:val="24"/>
        </w:rPr>
        <w:t>.</w:t>
      </w:r>
      <w:r w:rsidRPr="001A3744">
        <w:rPr>
          <w:rFonts w:ascii="Times New Roman" w:hAnsi="Times New Roman" w:cs="Times New Roman"/>
          <w:sz w:val="24"/>
          <w:szCs w:val="24"/>
        </w:rPr>
        <w:t xml:space="preserve"> науч</w:t>
      </w:r>
      <w:r w:rsidR="00AD105B">
        <w:rPr>
          <w:rFonts w:ascii="Times New Roman" w:hAnsi="Times New Roman" w:cs="Times New Roman"/>
          <w:sz w:val="24"/>
          <w:szCs w:val="24"/>
        </w:rPr>
        <w:t>.</w:t>
      </w:r>
      <w:r w:rsidRPr="001A3744">
        <w:rPr>
          <w:rFonts w:ascii="Times New Roman" w:hAnsi="Times New Roman" w:cs="Times New Roman"/>
          <w:sz w:val="24"/>
          <w:szCs w:val="24"/>
        </w:rPr>
        <w:t xml:space="preserve"> конф</w:t>
      </w:r>
      <w:r w:rsidR="00AD105B">
        <w:rPr>
          <w:rFonts w:ascii="Times New Roman" w:hAnsi="Times New Roman" w:cs="Times New Roman"/>
          <w:sz w:val="24"/>
          <w:szCs w:val="24"/>
        </w:rPr>
        <w:t xml:space="preserve">., </w:t>
      </w:r>
      <w:r w:rsidRPr="001A3744">
        <w:rPr>
          <w:rFonts w:ascii="Times New Roman" w:hAnsi="Times New Roman" w:cs="Times New Roman"/>
          <w:sz w:val="24"/>
          <w:szCs w:val="24"/>
        </w:rPr>
        <w:t>Москва, 28 нояб</w:t>
      </w:r>
      <w:r w:rsidR="00AD105B">
        <w:rPr>
          <w:rFonts w:ascii="Times New Roman" w:hAnsi="Times New Roman" w:cs="Times New Roman"/>
          <w:sz w:val="24"/>
          <w:szCs w:val="24"/>
        </w:rPr>
        <w:t>.</w:t>
      </w:r>
      <w:r w:rsidRPr="001A3744">
        <w:rPr>
          <w:rFonts w:ascii="Times New Roman" w:hAnsi="Times New Roman" w:cs="Times New Roman"/>
          <w:sz w:val="24"/>
          <w:szCs w:val="24"/>
        </w:rPr>
        <w:t xml:space="preserve"> 2019 г.</w:t>
      </w:r>
      <w:r w:rsidR="00AD105B">
        <w:rPr>
          <w:rFonts w:ascii="Times New Roman" w:hAnsi="Times New Roman" w:cs="Times New Roman"/>
          <w:sz w:val="24"/>
          <w:szCs w:val="24"/>
        </w:rPr>
        <w:t xml:space="preserve"> –</w:t>
      </w:r>
      <w:r w:rsidRPr="001A3744">
        <w:rPr>
          <w:rFonts w:ascii="Times New Roman" w:hAnsi="Times New Roman" w:cs="Times New Roman"/>
          <w:sz w:val="24"/>
          <w:szCs w:val="24"/>
        </w:rPr>
        <w:t xml:space="preserve"> М., 2021. – С.</w:t>
      </w:r>
      <w:r w:rsidR="00AD105B">
        <w:rPr>
          <w:rFonts w:ascii="Times New Roman" w:hAnsi="Times New Roman" w:cs="Times New Roman"/>
          <w:sz w:val="24"/>
          <w:szCs w:val="24"/>
        </w:rPr>
        <w:t> </w:t>
      </w:r>
      <w:r w:rsidRPr="001A3744">
        <w:rPr>
          <w:rFonts w:ascii="Times New Roman" w:hAnsi="Times New Roman" w:cs="Times New Roman"/>
          <w:sz w:val="24"/>
          <w:szCs w:val="24"/>
        </w:rPr>
        <w:t>119–138.</w:t>
      </w:r>
    </w:p>
    <w:p w14:paraId="24D6B638" w14:textId="23A6FB18" w:rsidR="007F2E20" w:rsidRDefault="00AD105B" w:rsidP="001A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2FCA">
        <w:rPr>
          <w:rFonts w:ascii="Times New Roman" w:hAnsi="Times New Roman" w:cs="Times New Roman"/>
          <w:sz w:val="24"/>
          <w:szCs w:val="24"/>
        </w:rPr>
        <w:t>8</w:t>
      </w:r>
      <w:r w:rsidR="001A3744" w:rsidRPr="001A3744">
        <w:rPr>
          <w:rFonts w:ascii="Times New Roman" w:hAnsi="Times New Roman" w:cs="Times New Roman"/>
          <w:sz w:val="24"/>
          <w:szCs w:val="24"/>
        </w:rPr>
        <w:t>. Ярмусик, Э. С. Католическая церковь в условиях немецкой оккупации Беларуси: взаимоотношения с оккупационной администрацией, особенности деятельности и социального служения / Э. С. Ярмусик // Христианские конфессии на оккупированных территориях СССР 1941–1944 годов : коллект. моногр. – М.: Свято-Филаретовский институт, 2023. – С. 67–84.</w:t>
      </w:r>
    </w:p>
    <w:p w14:paraId="4A2DB08A" w14:textId="4C493BA2" w:rsid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5CE67" w14:textId="71F505A8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69. </w:t>
      </w:r>
      <w:r w:rsidRPr="0038382C">
        <w:rPr>
          <w:rFonts w:ascii="Times New Roman" w:hAnsi="Times New Roman" w:cs="Times New Roman"/>
          <w:sz w:val="24"/>
          <w:szCs w:val="24"/>
        </w:rPr>
        <w:t xml:space="preserve">Малеев, Н. Г. Первому ректору Минской Духовной Семинарии 220 лет / Н. Г. Малеев // Ступени : ежеквартальный журнал Минской духовной семинарии. – 2017. – № 2 (66). – С. 44–47. </w:t>
      </w:r>
    </w:p>
    <w:p w14:paraId="10EC2CBF" w14:textId="3155299E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</w:t>
      </w:r>
      <w:r w:rsidRPr="0038382C">
        <w:rPr>
          <w:rFonts w:ascii="Times New Roman" w:hAnsi="Times New Roman" w:cs="Times New Roman"/>
          <w:sz w:val="24"/>
          <w:szCs w:val="24"/>
        </w:rPr>
        <w:tab/>
        <w:t xml:space="preserve">Малеев, Н. Г. «Не забудьте о вашем пастыре» / Н. Г. Малеев // Вестник : квартальный религиозно-нравственный журнал. – 2018. – № 2. – С. 72–78. </w:t>
      </w:r>
    </w:p>
    <w:p w14:paraId="4F7D615E" w14:textId="77777777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82C">
        <w:rPr>
          <w:rFonts w:ascii="Times New Roman" w:hAnsi="Times New Roman" w:cs="Times New Roman"/>
          <w:sz w:val="24"/>
          <w:szCs w:val="24"/>
        </w:rPr>
        <w:t>3.</w:t>
      </w:r>
      <w:r w:rsidRPr="0038382C">
        <w:rPr>
          <w:rFonts w:ascii="Times New Roman" w:hAnsi="Times New Roman" w:cs="Times New Roman"/>
          <w:sz w:val="24"/>
          <w:szCs w:val="24"/>
        </w:rPr>
        <w:tab/>
        <w:t xml:space="preserve">Малеев, Н. Г. Коммуникативная ситуация и цели книг Паралипоменон. / Н. Г. Малеев // «Laboratorium Biblicum» : сб. студ. науч. работ по библеистике. – Минск, 2019. – Вып. 7. – С. 47–53. </w:t>
      </w:r>
    </w:p>
    <w:p w14:paraId="180D4604" w14:textId="37770E86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</w:t>
      </w:r>
      <w:r w:rsidRPr="0038382C">
        <w:rPr>
          <w:rFonts w:ascii="Times New Roman" w:hAnsi="Times New Roman" w:cs="Times New Roman"/>
          <w:sz w:val="24"/>
          <w:szCs w:val="24"/>
        </w:rPr>
        <w:tab/>
        <w:t>Архиепископ Михаил Голубович. Штрихи к портрету: к 220-летию со дня рождения архипастыря (1800–1881) / сост. Н. Г. Малеев. – 2-е изд. – Белосток : Жировичи [б. и.], 2020. –115 с.</w:t>
      </w:r>
    </w:p>
    <w:p w14:paraId="5043CC63" w14:textId="3C3404D9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</w:t>
      </w:r>
      <w:r w:rsidRPr="0038382C">
        <w:rPr>
          <w:rFonts w:ascii="Times New Roman" w:hAnsi="Times New Roman" w:cs="Times New Roman"/>
          <w:sz w:val="24"/>
          <w:szCs w:val="24"/>
        </w:rPr>
        <w:tab/>
        <w:t>Малеев, Н. Г. Дневники архиепископа Михаила (Голубовича) (1865―1867 гг.) как источники по истории Беларуси / Н. Г. Малеев // Святло зямлі беларускай : зб. навук. арт. да 550-годдзя аднойдзення цудатворнай Жыровіцкай іконы Божай Маці і 500-годдзя заснавання Свята-Успенскага Жыровіцкага манастыра / Гродзен. дзярж. ўн-т імя Янкі Купалы, Гродзен. Епархія БПЦ, Мінская духоўная акадэмія імя Свяціцеля Кірылы Тураўскага. – Гродна, 2020. – С. 218–223.</w:t>
      </w:r>
    </w:p>
    <w:p w14:paraId="5404D000" w14:textId="4BFBE70F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</w:t>
      </w:r>
      <w:r w:rsidRPr="0038382C">
        <w:rPr>
          <w:rFonts w:ascii="Times New Roman" w:hAnsi="Times New Roman" w:cs="Times New Roman"/>
          <w:sz w:val="24"/>
          <w:szCs w:val="24"/>
        </w:rPr>
        <w:tab/>
        <w:t xml:space="preserve"> Малеев, Н. Г. Неизвестная фотография архиепископа Минского и Бобруйского Михаила (Голубовича) / Н. Г. Малеев // Ведомости Минской Митрополии. – 2021. – № 10 (188). – С. 46–48.</w:t>
      </w:r>
    </w:p>
    <w:p w14:paraId="57AC6844" w14:textId="50100182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</w:t>
      </w:r>
      <w:r w:rsidRPr="0038382C">
        <w:rPr>
          <w:rFonts w:ascii="Times New Roman" w:hAnsi="Times New Roman" w:cs="Times New Roman"/>
          <w:sz w:val="24"/>
          <w:szCs w:val="24"/>
        </w:rPr>
        <w:tab/>
        <w:t>Малеев, Н. Г. Дневниковые записи архиепископа Минского и Бобруйского Михаила (Голубовича) за 1865―1867 гг. как аутентичные источники по истории Минской епархии / Малеев Н. Г. // Матэрыялы XVII Міжнар. кнігазнаўчых чытанняў, Мінск, 22–23 крас. 2021 г. / складальнікі: Т. А. Сапега, А. А. Суша, К. В. Суша. – Мінск, 2021. – С. 254–256.</w:t>
      </w:r>
    </w:p>
    <w:p w14:paraId="0C28D17F" w14:textId="70F1CE18" w:rsidR="0038382C" w:rsidRPr="0038382C" w:rsidRDefault="0038382C" w:rsidP="00383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</w:t>
      </w:r>
      <w:r w:rsidRPr="0038382C">
        <w:rPr>
          <w:rFonts w:ascii="Times New Roman" w:hAnsi="Times New Roman" w:cs="Times New Roman"/>
          <w:sz w:val="24"/>
          <w:szCs w:val="24"/>
        </w:rPr>
        <w:tab/>
        <w:t xml:space="preserve">Малеев, Н. Г. Описание церковно-государственных отношений в Минской епархии в дневниках архиепископа Михаила (Голубовича) 1865-1867 гг. / Н. Г. Малеев // Актуальные вопросы церковной науки. – 2022 – № 2. – С. 72–74. </w:t>
      </w:r>
    </w:p>
    <w:p w14:paraId="7BE8FA88" w14:textId="77777777" w:rsidR="0038382C" w:rsidRDefault="0038382C" w:rsidP="001A3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24F10" w14:textId="77777777" w:rsidR="007329EE" w:rsidRPr="00D7439A" w:rsidRDefault="007329EE" w:rsidP="00D74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29EE" w:rsidRPr="00D7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9A"/>
    <w:rsid w:val="00021347"/>
    <w:rsid w:val="001A3744"/>
    <w:rsid w:val="001B2378"/>
    <w:rsid w:val="00222CDC"/>
    <w:rsid w:val="00275CD7"/>
    <w:rsid w:val="0038382C"/>
    <w:rsid w:val="004231E8"/>
    <w:rsid w:val="00563B68"/>
    <w:rsid w:val="006E45D2"/>
    <w:rsid w:val="006F058C"/>
    <w:rsid w:val="007329EE"/>
    <w:rsid w:val="00732FCA"/>
    <w:rsid w:val="007F2E20"/>
    <w:rsid w:val="00823B39"/>
    <w:rsid w:val="00840653"/>
    <w:rsid w:val="00972976"/>
    <w:rsid w:val="00AD105B"/>
    <w:rsid w:val="00D529C1"/>
    <w:rsid w:val="00D7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E88C"/>
  <w15:chartTrackingRefBased/>
  <w15:docId w15:val="{5D6BEDA8-FA93-4333-AC57-D2146A04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3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3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3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3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3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3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3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3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3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3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3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4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4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43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3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43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3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43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3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Филон НАТАЛЬЯ ВИКТОРОВНА</dc:creator>
  <cp:keywords/>
  <dc:description/>
  <cp:lastModifiedBy>Филон НАТАЛЬЯ ВИКТОРОВНА</cp:lastModifiedBy>
  <cp:revision>2</cp:revision>
  <dcterms:created xsi:type="dcterms:W3CDTF">2026-02-13T07:01:00Z</dcterms:created>
  <dcterms:modified xsi:type="dcterms:W3CDTF">2026-02-13T07:01:00Z</dcterms:modified>
</cp:coreProperties>
</file>