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A1" w:rsidRDefault="001C5512">
      <w:r w:rsidRPr="001C5512">
        <w:rPr>
          <w:noProof/>
          <w:lang w:eastAsia="ru-RU"/>
        </w:rPr>
        <w:drawing>
          <wp:inline distT="0" distB="0" distL="0" distR="0" wp14:anchorId="7B11547F" wp14:editId="62E374E2">
            <wp:extent cx="5019675" cy="3475541"/>
            <wp:effectExtent l="0" t="0" r="0" b="0"/>
            <wp:docPr id="1" name="Рисунок 1" descr="https://bsmpgrodno.by/wp-content/uploads/2024/10/Bez-imeni-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mpgrodno.by/wp-content/uploads/2024/10/Bez-imeni-1-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545" cy="34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Здоровое питание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 — неотъемлемая часть здорового образа жизни. Это обязательная профилактическая мера, необходимая для укрепления иммунитета, предотвращения ожирения, болезней </w:t>
      </w:r>
      <w:proofErr w:type="gram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пищеварительной</w:t>
      </w:r>
      <w:proofErr w:type="gram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и сердечно-сосудистой систем и преждевременного старения.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Наиболее типичные для белорусов нарушения в питании ― </w:t>
      </w: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переедание, избыточное потребление жиров, сладостей, алкоголя и поваренной соли, недостаточное – овощей и фруктов</w:t>
      </w:r>
      <w:r w:rsidR="004157D8"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а также в </w:t>
      </w:r>
      <w:proofErr w:type="gramStart"/>
      <w:r w:rsidR="004157D8"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целом-клетчатки</w:t>
      </w:r>
      <w:proofErr w:type="gramEnd"/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Все это ведет к дефициту незаменимых для человека питательных веществ: полиненасыщенных жиров, сложных углеводов, пищевых волокон, витаминов и минеральных веществ.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br/>
        <w:t>Быстрый ритм жизни также не способствует правильному питанию. Люди перекусывают «на ходу», питаются нерегулярно</w:t>
      </w:r>
      <w:r w:rsidR="004157D8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, предпочитают </w:t>
      </w:r>
      <w:proofErr w:type="spellStart"/>
      <w:r w:rsidR="004157D8" w:rsidRPr="001C2DF9">
        <w:rPr>
          <w:rFonts w:ascii="Arial" w:eastAsia="Times New Roman" w:hAnsi="Arial" w:cs="Arial"/>
          <w:sz w:val="24"/>
          <w:szCs w:val="24"/>
          <w:lang w:eastAsia="ru-RU"/>
        </w:rPr>
        <w:t>фастфуд</w:t>
      </w:r>
      <w:proofErr w:type="spellEnd"/>
      <w:r w:rsidR="004157D8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или полуфабрикаты, которые не относятся к здоровой пище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. Достаточно часто и взрослые, и дети «заедают» проблемы</w:t>
      </w:r>
      <w:r w:rsidR="002172C6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личного характера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, с которыми сталкиваются в жизни.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же происходит в организме человека, который питается неправильно?</w:t>
      </w:r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> Избыток насыщенных жиров</w:t>
      </w:r>
      <w:proofErr w:type="gramStart"/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содержащихся в жирных мясных и молочных продуктах, сале, сливоч</w:t>
      </w:r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>ном масле, маргарине и других пищевых продуктах,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основной причиной повышения уровня холестерина в крови, 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что приводит к атеросклеротическим изменениям стенок кровеносных сосудов, ухудшению кровоснабжения органов и тканей, развитию ишемической болезни сердца, заболеваний периферических артерий, риску во</w:t>
      </w:r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>зникновения инфаркта миокарда и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инсульта.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Употребление большого количества легкоусвояемых углеводов (сахаров) провоцирует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 развитие не только кариеса зубов, но и </w:t>
      </w:r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нарушения толерантности к глюкозе, 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сахарного диабета</w:t>
      </w:r>
      <w:r w:rsidR="00BD3295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второго типа и ожирения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Увеличение в питании доли насыщенных жиров и легкоусвояемых углеводов в сочетании с малоподвижным образом жизни приводит к избыточной массе тела и ожирению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, которое способствует возникновению:</w:t>
      </w:r>
    </w:p>
    <w:p w:rsidR="00E10770" w:rsidRPr="001C2DF9" w:rsidRDefault="00E10770" w:rsidP="00E10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инсулиннезависимого диабета;</w:t>
      </w:r>
    </w:p>
    <w:p w:rsidR="00E10770" w:rsidRPr="001C2DF9" w:rsidRDefault="002E3A01" w:rsidP="00E10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желчно</w:t>
      </w:r>
      <w:r w:rsidR="00E10770" w:rsidRPr="001C2DF9">
        <w:rPr>
          <w:rFonts w:ascii="Arial" w:eastAsia="Times New Roman" w:hAnsi="Arial" w:cs="Arial"/>
          <w:sz w:val="24"/>
          <w:szCs w:val="24"/>
          <w:lang w:eastAsia="ru-RU"/>
        </w:rPr>
        <w:t>каменной болезни;</w:t>
      </w:r>
    </w:p>
    <w:p w:rsidR="00E10770" w:rsidRPr="001C2DF9" w:rsidRDefault="00E10770" w:rsidP="00E10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рака желчного пузыря, молочной железы и матки;</w:t>
      </w:r>
    </w:p>
    <w:p w:rsidR="00E10770" w:rsidRPr="001C2DF9" w:rsidRDefault="00E10770" w:rsidP="00E10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дегенеративно-дистрофических заболеваний опорно-двигательного аппарата (остеохондроз, деформирующий </w:t>
      </w:r>
      <w:proofErr w:type="spell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остеоартроз</w:t>
      </w:r>
      <w:proofErr w:type="spell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и др.);</w:t>
      </w:r>
    </w:p>
    <w:p w:rsidR="00E10770" w:rsidRPr="001C2DF9" w:rsidRDefault="00E10770" w:rsidP="00E10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варикозному расширению вен.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Кроме того, избыточная масса тела вызывает преждевременное старение организма в среднем на 5-6 лет, сокращает продолжительность жизни на 4-11 лет, повы</w:t>
      </w:r>
      <w:r w:rsidR="002E3A01"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шает риск артериальной </w:t>
      </w:r>
      <w:proofErr w:type="spellStart"/>
      <w:r w:rsidR="002E3A01"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гипертензии</w:t>
      </w: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spellEnd"/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2-2,5 раза, ишемической болезни сердца – в 1,7-2 раза.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Избыточная масса тела наблюдается у более</w:t>
      </w:r>
      <w:proofErr w:type="gramStart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чем 60% белорусов, а ожирением страдает б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олее 20%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Возникновение некоторых видов рака в настоящее время связывается с употреблением большого количества красного мяса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(говядины, баранины, свинины).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Чрезмерное потребление поваренной соли повышает риск злокачественных новообразований желудка.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Недостаточное количество в рационе пищевых волокон повышает риск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возникновения рака толстого кишечника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. В то же время витамины</w:t>
      </w:r>
      <w:proofErr w:type="gram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, Е, С и некоторые минералы (селен) обладают </w:t>
      </w:r>
      <w:proofErr w:type="spell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онкопротективными</w:t>
      </w:r>
      <w:proofErr w:type="spell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свойствами.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Полноценное во всех отношениях питание способствует укреплению и улучшению здоровья,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профилактирует</w:t>
      </w:r>
      <w:proofErr w:type="spellEnd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 развитие многих заболеваний, замедляет процессы 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старения и 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ведет к 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активному долголетию.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Основными принципами здорового питания для человека являются: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1. 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Энергетическое соответствие.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Это значит, что количество потребляемой с пищей энергии дол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жно соответствовать расходуемой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2. 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Разнообразие.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Рацион должен быть разнообразным, содержать достаточное количество белков, жиров, углеводов, витаминов и минеральных веществ в каждый основной прием пищи. Оптимальное соотношение белков, жиров и углеводов (по массе) в суточном рационе детей старше 1 года и взрослых должно составлять 1:1:4.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3. Количество углеводов в рационе человека должно составлять до 3,5 г на 1 кг массы тела, что приблизительно составляет 55-60% от всей калорийности дневного рациона. Количество сахара и сладостей не должно превышать 10% от суммарной поступающей энергии, что соответствует приблизительно 50 г сахара.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Поступление сахара в организм можно сократить следующим образом:</w:t>
      </w:r>
    </w:p>
    <w:p w:rsidR="00E10770" w:rsidRPr="001C2DF9" w:rsidRDefault="00E10770" w:rsidP="00E10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ограничить потребление пищевых продуктов с высоким содержанием сахара (особенно газированных напитков);</w:t>
      </w:r>
    </w:p>
    <w:p w:rsidR="00E10770" w:rsidRPr="001C2DF9" w:rsidRDefault="00E10770" w:rsidP="00E10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вместо сладких закусочных продуктов для перекуса использовать в пищу фрукты и сырые овощи;</w:t>
      </w:r>
    </w:p>
    <w:p w:rsidR="00E10770" w:rsidRPr="001C2DF9" w:rsidRDefault="00E10770" w:rsidP="00E10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ежедневно употреблять не менее 400 г овощей и фруктов (не картофель), которые являются источником пищевых волокон, клетчатки, пектина, витаминов, минеральных веществ и органических кислот. Именно наличие в овощах клетчатки и пектинов создает чувство насыщения, регулирует функции кишечника. Предпочтительнее выбирать продукцию местного производства.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Бобовые, орехи, цельные злаки являются источниками белка, клетчатки, минеральных веществ (кальций, магний, калий), витаминов (аскорбиновая кислота, </w:t>
      </w:r>
      <w:proofErr w:type="spell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каротиноиды</w:t>
      </w:r>
      <w:proofErr w:type="spell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>, фолиевая кислота, витамин В</w:t>
      </w:r>
      <w:proofErr w:type="gram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6</w:t>
      </w:r>
      <w:proofErr w:type="gram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) и при этом в чистом виде обладают низкой калорийностью. Обязательной составляющей рациона должен быть хлеб, лучше </w:t>
      </w:r>
      <w:proofErr w:type="spell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цельнозерновой</w:t>
      </w:r>
      <w:proofErr w:type="spell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Разнообразие зелени приводит к </w:t>
      </w:r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формированию </w:t>
      </w:r>
      <w:proofErr w:type="gramStart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здорового</w:t>
      </w:r>
      <w:proofErr w:type="gramEnd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 кишечного </w:t>
      </w:r>
      <w:proofErr w:type="spellStart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микробиома</w:t>
      </w:r>
      <w:proofErr w:type="spellEnd"/>
      <w:r w:rsidR="002E3A01" w:rsidRPr="001C2DF9">
        <w:rPr>
          <w:rFonts w:ascii="Arial" w:eastAsia="Times New Roman" w:hAnsi="Arial" w:cs="Arial"/>
          <w:sz w:val="24"/>
          <w:szCs w:val="24"/>
          <w:lang w:eastAsia="ru-RU"/>
        </w:rPr>
        <w:t>, что ведет к крепкому иммунитету.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4. 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Режим приема пищи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. Дробный режим (5 раз в день) приемов пищи позволяет человеку не чувствовать голода, так как подавляет возбуждение пищевого центра в мозге человека и снижает аппетит. Важно стремиться к постоянству приемов пищи по часам в течение дня.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5. 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Соблюдение питьевого режима.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Необходимое количество жидкости в день, при отсутствии противопоказаний, должно составлять 30-40 г на килограмм массы тела человека. В среднем это составляет 1,5- 2,5 л. Часть из этого количества расходуется на приготовл</w:t>
      </w:r>
      <w:bookmarkStart w:id="0" w:name="_GoBack"/>
      <w:bookmarkEnd w:id="0"/>
      <w:r w:rsidRPr="001C2DF9">
        <w:rPr>
          <w:rFonts w:ascii="Arial" w:eastAsia="Times New Roman" w:hAnsi="Arial" w:cs="Arial"/>
          <w:sz w:val="24"/>
          <w:szCs w:val="24"/>
          <w:lang w:eastAsia="ru-RU"/>
        </w:rPr>
        <w:t xml:space="preserve">ение пищи, другая часть ― в качестве питья. Идеальной для питья считается чистая (фильтрованная или бутилированная) негазированная питьевая вода. Можно также использовать минеральную воду с низкой минерализацией, чай (зеленый, черный, </w:t>
      </w:r>
      <w:proofErr w:type="spell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каркаде</w:t>
      </w:r>
      <w:proofErr w:type="spellEnd"/>
      <w:r w:rsidRPr="001C2DF9">
        <w:rPr>
          <w:rFonts w:ascii="Arial" w:eastAsia="Times New Roman" w:hAnsi="Arial" w:cs="Arial"/>
          <w:sz w:val="24"/>
          <w:szCs w:val="24"/>
          <w:lang w:eastAsia="ru-RU"/>
        </w:rPr>
        <w:t>), натуральный кофе, цикорий, свежеотжатые соки, травяные отвары.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Условия приема пищи.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Есть нужно в спокойной обстановке, не спеша и не отвлекаясь на просмотр телевизора, компьютера, газет и т.п. Пищу нужно тщательно пережевывать.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7. 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Ограничение поваренной соли в рационе до 5 г в сутки</w:t>
      </w:r>
      <w:r w:rsidRPr="001C2DF9">
        <w:rPr>
          <w:rFonts w:ascii="Arial" w:eastAsia="Times New Roman" w:hAnsi="Arial" w:cs="Arial"/>
          <w:sz w:val="24"/>
          <w:szCs w:val="24"/>
          <w:lang w:eastAsia="ru-RU"/>
        </w:rPr>
        <w:t> (чайная ложка без верха</w:t>
      </w:r>
      <w:proofErr w:type="gramStart"/>
      <w:r w:rsidRPr="001C2DF9">
        <w:rPr>
          <w:rFonts w:ascii="Arial" w:eastAsia="Times New Roman" w:hAnsi="Arial" w:cs="Arial"/>
          <w:sz w:val="24"/>
          <w:szCs w:val="24"/>
          <w:lang w:eastAsia="ru-RU"/>
        </w:rPr>
        <w:t>)..</w:t>
      </w:r>
      <w:proofErr w:type="gramEnd"/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8. </w:t>
      </w:r>
      <w:r w:rsidRPr="001C2DF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Сокращение употребления алкогольных напитков.</w:t>
      </w:r>
    </w:p>
    <w:p w:rsidR="00E10770" w:rsidRPr="001C2DF9" w:rsidRDefault="00E10770" w:rsidP="00E10770">
      <w:pPr>
        <w:shd w:val="clear" w:color="auto" w:fill="FFFFFF"/>
        <w:spacing w:after="405" w:line="40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1C2DF9">
        <w:rPr>
          <w:rFonts w:ascii="Arial" w:eastAsia="Times New Roman" w:hAnsi="Arial" w:cs="Arial"/>
          <w:sz w:val="24"/>
          <w:szCs w:val="24"/>
          <w:lang w:eastAsia="ru-RU"/>
        </w:rPr>
        <w:t>Конечно, никто не может заставить нас правильно питаться, каждый человек принимает решение сам. Важно помнить, что от этого решения зависит самое дорогое ― здоровье. Ваше и ваших близких.</w:t>
      </w:r>
    </w:p>
    <w:p w:rsidR="00E10770" w:rsidRPr="001C2DF9" w:rsidRDefault="00E10770"/>
    <w:sectPr w:rsidR="00E10770" w:rsidRPr="001C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DCB"/>
    <w:multiLevelType w:val="multilevel"/>
    <w:tmpl w:val="5FA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8228D5"/>
    <w:multiLevelType w:val="multilevel"/>
    <w:tmpl w:val="770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EA"/>
    <w:rsid w:val="001C2DF9"/>
    <w:rsid w:val="001C5512"/>
    <w:rsid w:val="002172C6"/>
    <w:rsid w:val="002E3A01"/>
    <w:rsid w:val="004157D8"/>
    <w:rsid w:val="007F5614"/>
    <w:rsid w:val="009E1FA1"/>
    <w:rsid w:val="00B805EA"/>
    <w:rsid w:val="00BD3295"/>
    <w:rsid w:val="00E1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Живушко МАРИЯ АНАТОЛЬЕВНА</dc:creator>
  <cp:keywords/>
  <dc:description/>
  <cp:lastModifiedBy>Ненартович ЕКАТЕРИНА НИКОЛАЕВНА</cp:lastModifiedBy>
  <cp:revision>9</cp:revision>
  <dcterms:created xsi:type="dcterms:W3CDTF">2025-10-15T12:21:00Z</dcterms:created>
  <dcterms:modified xsi:type="dcterms:W3CDTF">2025-10-16T07:08:00Z</dcterms:modified>
</cp:coreProperties>
</file>