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EDC4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ИНФОРМАЦИОННОЕ СООБЩЕНИЕ</w:t>
      </w:r>
    </w:p>
    <w:p w14:paraId="19AD544B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</w:p>
    <w:p w14:paraId="29877DCA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Министерство образования Республики Беларусь</w:t>
      </w:r>
    </w:p>
    <w:p w14:paraId="4DF17F3B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Гродненский государственный университет имени Янки Купалы</w:t>
      </w:r>
    </w:p>
    <w:p w14:paraId="44AAD3E6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Факультет истории, коммуникации и туризма</w:t>
      </w:r>
    </w:p>
    <w:p w14:paraId="688FF3BF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Кафедра журналистики</w:t>
      </w:r>
    </w:p>
    <w:p w14:paraId="78E31B20" w14:textId="3ABBA384" w:rsidR="008E3ACE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Главное управление идеологической работ</w:t>
      </w:r>
      <w:r w:rsidR="0059200D">
        <w:rPr>
          <w:rFonts w:cs="Times New Roman"/>
          <w:color w:val="000000"/>
          <w:sz w:val="23"/>
          <w:szCs w:val="23"/>
        </w:rPr>
        <w:t>ы</w:t>
      </w:r>
      <w:r>
        <w:rPr>
          <w:rFonts w:cs="Times New Roman"/>
          <w:color w:val="000000"/>
          <w:sz w:val="23"/>
          <w:szCs w:val="23"/>
        </w:rPr>
        <w:t xml:space="preserve"> и </w:t>
      </w:r>
      <w:r w:rsidR="0059200D">
        <w:rPr>
          <w:rFonts w:cs="Times New Roman"/>
          <w:color w:val="000000"/>
          <w:sz w:val="23"/>
          <w:szCs w:val="23"/>
        </w:rPr>
        <w:t xml:space="preserve">по </w:t>
      </w:r>
      <w:r>
        <w:rPr>
          <w:rFonts w:cs="Times New Roman"/>
          <w:color w:val="000000"/>
          <w:sz w:val="23"/>
          <w:szCs w:val="23"/>
        </w:rPr>
        <w:t xml:space="preserve">делам молодежи </w:t>
      </w:r>
    </w:p>
    <w:p w14:paraId="7586D461" w14:textId="1D7DA9AD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Гродненского областного исполнительного комитета</w:t>
      </w:r>
    </w:p>
    <w:p w14:paraId="508E7FF4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</w:p>
    <w:p w14:paraId="05CF9115" w14:textId="76915A5F" w:rsidR="00FD12E6" w:rsidRDefault="00F10973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  <w:lang w:val="en-US"/>
        </w:rPr>
        <w:t>V</w:t>
      </w:r>
      <w:r w:rsidR="00F44CDB">
        <w:rPr>
          <w:rFonts w:cs="Times New Roman"/>
          <w:b/>
          <w:color w:val="000000"/>
          <w:sz w:val="23"/>
          <w:szCs w:val="23"/>
          <w:lang w:val="en-US"/>
        </w:rPr>
        <w:t>II</w:t>
      </w:r>
      <w:r w:rsidR="00F44CDB" w:rsidRPr="00F44CDB">
        <w:rPr>
          <w:rFonts w:cs="Times New Roman"/>
          <w:b/>
          <w:color w:val="000000"/>
          <w:sz w:val="23"/>
          <w:szCs w:val="23"/>
        </w:rPr>
        <w:t xml:space="preserve"> </w:t>
      </w:r>
      <w:r w:rsidR="007E38E4">
        <w:rPr>
          <w:rFonts w:cs="Times New Roman"/>
          <w:b/>
          <w:color w:val="000000"/>
          <w:sz w:val="23"/>
          <w:szCs w:val="23"/>
        </w:rPr>
        <w:t>Республиканская научно-практическая интернет-конференция</w:t>
      </w:r>
      <w:r w:rsidR="006372A4" w:rsidRPr="006372A4">
        <w:rPr>
          <w:rFonts w:cs="Times New Roman"/>
          <w:b/>
          <w:color w:val="000000"/>
          <w:sz w:val="23"/>
          <w:szCs w:val="23"/>
          <w:highlight w:val="green"/>
        </w:rPr>
        <w:t xml:space="preserve"> </w:t>
      </w:r>
    </w:p>
    <w:p w14:paraId="06FD7327" w14:textId="2000531A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студентов и молодых исследователей </w:t>
      </w:r>
    </w:p>
    <w:p w14:paraId="44374C33" w14:textId="358D0DFD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«</w:t>
      </w:r>
      <w:proofErr w:type="spellStart"/>
      <w:r>
        <w:rPr>
          <w:rFonts w:cs="Times New Roman"/>
          <w:b/>
          <w:color w:val="000000"/>
          <w:sz w:val="23"/>
          <w:szCs w:val="23"/>
        </w:rPr>
        <w:t>Медиакоммуникации</w:t>
      </w:r>
      <w:proofErr w:type="spellEnd"/>
      <w:r>
        <w:rPr>
          <w:rFonts w:cs="Times New Roman"/>
          <w:b/>
          <w:color w:val="000000"/>
          <w:sz w:val="23"/>
          <w:szCs w:val="23"/>
        </w:rPr>
        <w:t xml:space="preserve"> в XXI веке: традиции и новации»</w:t>
      </w:r>
      <w:r w:rsidR="006372A4">
        <w:rPr>
          <w:rFonts w:cs="Times New Roman"/>
          <w:b/>
          <w:color w:val="000000"/>
          <w:sz w:val="23"/>
          <w:szCs w:val="23"/>
        </w:rPr>
        <w:t xml:space="preserve"> </w:t>
      </w:r>
    </w:p>
    <w:p w14:paraId="187320BD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Гродно,</w:t>
      </w:r>
    </w:p>
    <w:p w14:paraId="13BBAED5" w14:textId="3ACAEF92" w:rsidR="00FD12E6" w:rsidRDefault="00B6481C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2</w:t>
      </w:r>
      <w:r w:rsidR="006372A4">
        <w:rPr>
          <w:rFonts w:cs="Times New Roman"/>
          <w:color w:val="000000"/>
          <w:sz w:val="23"/>
          <w:szCs w:val="23"/>
        </w:rPr>
        <w:t>1</w:t>
      </w:r>
      <w:r w:rsidR="007E38E4">
        <w:rPr>
          <w:rFonts w:cs="Times New Roman"/>
          <w:color w:val="000000"/>
          <w:sz w:val="23"/>
          <w:szCs w:val="23"/>
        </w:rPr>
        <w:t xml:space="preserve"> марта 202</w:t>
      </w:r>
      <w:r w:rsidR="006372A4">
        <w:rPr>
          <w:rFonts w:cs="Times New Roman"/>
          <w:color w:val="000000"/>
          <w:sz w:val="23"/>
          <w:szCs w:val="23"/>
        </w:rPr>
        <w:t>5</w:t>
      </w:r>
      <w:r w:rsidR="007E38E4">
        <w:rPr>
          <w:rFonts w:cs="Times New Roman"/>
          <w:color w:val="000000"/>
          <w:sz w:val="23"/>
          <w:szCs w:val="23"/>
        </w:rPr>
        <w:t xml:space="preserve"> года</w:t>
      </w:r>
    </w:p>
    <w:p w14:paraId="78D6D0AB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Уважаемые учащиеся, студенты, магистранты, аспиранты!</w:t>
      </w:r>
    </w:p>
    <w:p w14:paraId="641029CE" w14:textId="7E07D162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Приглашаем вас </w:t>
      </w:r>
      <w:r w:rsidR="00B6481C">
        <w:rPr>
          <w:rFonts w:cs="Times New Roman"/>
          <w:b/>
          <w:color w:val="000000"/>
          <w:sz w:val="23"/>
          <w:szCs w:val="23"/>
        </w:rPr>
        <w:t>2</w:t>
      </w:r>
      <w:r w:rsidR="006372A4">
        <w:rPr>
          <w:rFonts w:cs="Times New Roman"/>
          <w:b/>
          <w:color w:val="000000"/>
          <w:sz w:val="23"/>
          <w:szCs w:val="23"/>
        </w:rPr>
        <w:t>1</w:t>
      </w:r>
      <w:r>
        <w:rPr>
          <w:rFonts w:cs="Times New Roman"/>
          <w:b/>
          <w:color w:val="000000"/>
          <w:sz w:val="23"/>
          <w:szCs w:val="23"/>
        </w:rPr>
        <w:t xml:space="preserve"> марта 202</w:t>
      </w:r>
      <w:r w:rsidR="006372A4">
        <w:rPr>
          <w:rFonts w:cs="Times New Roman"/>
          <w:b/>
          <w:color w:val="000000"/>
          <w:sz w:val="23"/>
          <w:szCs w:val="23"/>
        </w:rPr>
        <w:t>5</w:t>
      </w:r>
      <w:r>
        <w:rPr>
          <w:rFonts w:cs="Times New Roman"/>
          <w:b/>
          <w:color w:val="000000"/>
          <w:sz w:val="23"/>
          <w:szCs w:val="23"/>
        </w:rPr>
        <w:t xml:space="preserve"> года</w:t>
      </w:r>
      <w:r>
        <w:rPr>
          <w:rFonts w:cs="Times New Roman"/>
          <w:color w:val="000000"/>
          <w:sz w:val="23"/>
          <w:szCs w:val="23"/>
        </w:rPr>
        <w:t xml:space="preserve"> принять участие в </w:t>
      </w:r>
      <w:r w:rsidR="00F10973">
        <w:rPr>
          <w:rFonts w:cs="Times New Roman"/>
          <w:color w:val="000000"/>
          <w:sz w:val="23"/>
          <w:szCs w:val="23"/>
          <w:lang w:val="en-US"/>
        </w:rPr>
        <w:t>V</w:t>
      </w:r>
      <w:r w:rsidR="006372A4">
        <w:rPr>
          <w:rFonts w:cs="Times New Roman"/>
          <w:color w:val="000000"/>
          <w:sz w:val="23"/>
          <w:szCs w:val="23"/>
          <w:lang w:val="en-US"/>
        </w:rPr>
        <w:t>II</w:t>
      </w:r>
      <w:r>
        <w:rPr>
          <w:rFonts w:cs="Times New Roman"/>
          <w:color w:val="000000"/>
          <w:sz w:val="23"/>
          <w:szCs w:val="23"/>
        </w:rPr>
        <w:t xml:space="preserve"> Республиканской научно-практической интернет-конференции</w:t>
      </w:r>
      <w:r w:rsidR="006372A4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студентов и молодых исследователей «</w:t>
      </w:r>
      <w:proofErr w:type="spellStart"/>
      <w:r>
        <w:rPr>
          <w:rFonts w:cs="Times New Roman"/>
          <w:color w:val="000000"/>
          <w:sz w:val="23"/>
          <w:szCs w:val="23"/>
        </w:rPr>
        <w:t>Медиакоммуникации</w:t>
      </w:r>
      <w:proofErr w:type="spellEnd"/>
      <w:r>
        <w:rPr>
          <w:rFonts w:cs="Times New Roman"/>
          <w:color w:val="000000"/>
          <w:sz w:val="23"/>
          <w:szCs w:val="23"/>
        </w:rPr>
        <w:t xml:space="preserve"> в XXI веке: традиции и новации».</w:t>
      </w:r>
    </w:p>
    <w:p w14:paraId="5B209D13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Проблемное поле конференции</w:t>
      </w:r>
    </w:p>
    <w:p w14:paraId="0D36C88F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Язык и стиль </w:t>
      </w:r>
      <w:proofErr w:type="spellStart"/>
      <w:r>
        <w:rPr>
          <w:rFonts w:cs="Times New Roman"/>
          <w:color w:val="000000"/>
          <w:sz w:val="23"/>
          <w:szCs w:val="23"/>
        </w:rPr>
        <w:t>медиакоммуникаций</w:t>
      </w:r>
      <w:proofErr w:type="spellEnd"/>
    </w:p>
    <w:p w14:paraId="09B8C396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Художественный текст в медиакультуре</w:t>
      </w:r>
    </w:p>
    <w:p w14:paraId="1033F65C" w14:textId="77777777" w:rsidR="00FD12E6" w:rsidRPr="00B6481C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 w:rsidRPr="00B6481C">
        <w:rPr>
          <w:rFonts w:cs="Times New Roman"/>
          <w:color w:val="000000"/>
          <w:sz w:val="23"/>
          <w:szCs w:val="23"/>
        </w:rPr>
        <w:t>Традиционные СМИ и новые медиа</w:t>
      </w:r>
    </w:p>
    <w:p w14:paraId="347EE8FC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Рекламные и PR-коммуникации в современном обществе</w:t>
      </w:r>
    </w:p>
    <w:p w14:paraId="0B75209C" w14:textId="45AE6225" w:rsidR="00613C01" w:rsidRDefault="00613C01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Искусственный интеллект в современных </w:t>
      </w:r>
      <w:proofErr w:type="spellStart"/>
      <w:r>
        <w:rPr>
          <w:rFonts w:cs="Times New Roman"/>
          <w:color w:val="000000"/>
          <w:sz w:val="23"/>
          <w:szCs w:val="23"/>
        </w:rPr>
        <w:t>медиакоммуникациях</w:t>
      </w:r>
      <w:proofErr w:type="spellEnd"/>
    </w:p>
    <w:p w14:paraId="03BCE2EB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Социологические исследования </w:t>
      </w:r>
      <w:proofErr w:type="spellStart"/>
      <w:r>
        <w:rPr>
          <w:rFonts w:cs="Times New Roman"/>
          <w:color w:val="000000"/>
          <w:sz w:val="23"/>
          <w:szCs w:val="23"/>
        </w:rPr>
        <w:t>медиакоммуникаций</w:t>
      </w:r>
      <w:proofErr w:type="spellEnd"/>
    </w:p>
    <w:p w14:paraId="0059FCE9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proofErr w:type="spellStart"/>
      <w:r>
        <w:rPr>
          <w:rFonts w:cs="Times New Roman"/>
          <w:color w:val="000000"/>
          <w:sz w:val="23"/>
          <w:szCs w:val="23"/>
        </w:rPr>
        <w:t>Медиакоммуникации</w:t>
      </w:r>
      <w:proofErr w:type="spellEnd"/>
      <w:r>
        <w:rPr>
          <w:rFonts w:cs="Times New Roman"/>
          <w:color w:val="000000"/>
          <w:sz w:val="23"/>
          <w:szCs w:val="23"/>
        </w:rPr>
        <w:t xml:space="preserve"> в туристической сфере</w:t>
      </w:r>
    </w:p>
    <w:p w14:paraId="17481837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Отражение исторических процессов в медиа</w:t>
      </w:r>
    </w:p>
    <w:p w14:paraId="43D5B7D8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История медиа и социальных коммуникаций</w:t>
      </w:r>
    </w:p>
    <w:p w14:paraId="2009F7C0" w14:textId="77777777" w:rsidR="00B6481C" w:rsidRDefault="007E38E4" w:rsidP="00B648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Медиаобразование и информационная грамотность</w:t>
      </w:r>
    </w:p>
    <w:p w14:paraId="16430092" w14:textId="77777777" w:rsidR="00B6481C" w:rsidRDefault="00B6481C" w:rsidP="00B6481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</w:p>
    <w:p w14:paraId="44F394F7" w14:textId="6B3974CE" w:rsidR="00FD12E6" w:rsidRPr="00B6481C" w:rsidRDefault="007E38E4" w:rsidP="00B6481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 w:rsidRPr="00B6481C">
        <w:rPr>
          <w:rFonts w:cs="Times New Roman"/>
          <w:b/>
          <w:color w:val="000000"/>
          <w:sz w:val="23"/>
          <w:szCs w:val="23"/>
        </w:rPr>
        <w:t>Внимание!!!</w:t>
      </w:r>
      <w:r w:rsidRPr="00B6481C">
        <w:rPr>
          <w:rFonts w:cs="Times New Roman"/>
          <w:color w:val="000000"/>
          <w:sz w:val="23"/>
          <w:szCs w:val="23"/>
        </w:rPr>
        <w:t xml:space="preserve"> </w:t>
      </w:r>
      <w:r w:rsidRPr="00B6481C">
        <w:rPr>
          <w:rFonts w:cs="Times New Roman"/>
          <w:b/>
          <w:color w:val="000000"/>
          <w:sz w:val="23"/>
          <w:szCs w:val="23"/>
        </w:rPr>
        <w:t>Для учащихся школ, гимназий, лицеев</w:t>
      </w:r>
      <w:r w:rsidRPr="00B6481C">
        <w:rPr>
          <w:rFonts w:cs="Times New Roman"/>
          <w:color w:val="000000"/>
          <w:sz w:val="23"/>
          <w:szCs w:val="23"/>
        </w:rPr>
        <w:t xml:space="preserve"> запланированы следующие секции: </w:t>
      </w:r>
    </w:p>
    <w:p w14:paraId="4FA6A278" w14:textId="77777777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Региональная журналистика: прошлое, настоящее, будущее  </w:t>
      </w:r>
    </w:p>
    <w:p w14:paraId="46B3AE29" w14:textId="0CF899F6" w:rsidR="00FD12E6" w:rsidRDefault="007E38E4" w:rsidP="00107B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Медиапространство Беларуси</w:t>
      </w:r>
      <w:r w:rsidR="006372A4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глазами </w:t>
      </w:r>
      <w:r w:rsidR="004377EE">
        <w:rPr>
          <w:rFonts w:cs="Times New Roman"/>
          <w:color w:val="000000"/>
          <w:sz w:val="23"/>
          <w:szCs w:val="23"/>
        </w:rPr>
        <w:t>молодежи</w:t>
      </w:r>
      <w:r>
        <w:rPr>
          <w:rFonts w:cs="Times New Roman"/>
          <w:color w:val="000000"/>
          <w:sz w:val="23"/>
          <w:szCs w:val="23"/>
        </w:rPr>
        <w:t xml:space="preserve">. </w:t>
      </w:r>
    </w:p>
    <w:p w14:paraId="762D2931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3" w:firstLineChars="307" w:firstLine="720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Рабочие языки конференции</w:t>
      </w:r>
      <w:r>
        <w:rPr>
          <w:rFonts w:cs="Times New Roman"/>
          <w:color w:val="000000"/>
          <w:sz w:val="23"/>
          <w:szCs w:val="23"/>
        </w:rPr>
        <w:t xml:space="preserve"> – белорусский, русский</w:t>
      </w:r>
      <w:r>
        <w:rPr>
          <w:rFonts w:cs="Times New Roman"/>
          <w:sz w:val="23"/>
          <w:szCs w:val="23"/>
        </w:rPr>
        <w:t>, английский</w:t>
      </w:r>
      <w:r>
        <w:rPr>
          <w:rFonts w:cs="Times New Roman"/>
          <w:color w:val="000000"/>
          <w:sz w:val="23"/>
          <w:szCs w:val="23"/>
        </w:rPr>
        <w:t>.</w:t>
      </w:r>
    </w:p>
    <w:p w14:paraId="3D9235E3" w14:textId="15C9B4D3" w:rsidR="00FD12E6" w:rsidRPr="000A51C2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Для участия в конференции необходимо </w:t>
      </w:r>
      <w:r w:rsidRPr="0059200D">
        <w:rPr>
          <w:rFonts w:cs="Times New Roman"/>
          <w:b/>
          <w:color w:val="000000"/>
          <w:sz w:val="23"/>
          <w:szCs w:val="23"/>
        </w:rPr>
        <w:t>до</w:t>
      </w:r>
      <w:r w:rsidRPr="0059200D">
        <w:rPr>
          <w:rFonts w:cs="Times New Roman"/>
          <w:b/>
          <w:sz w:val="23"/>
          <w:szCs w:val="23"/>
        </w:rPr>
        <w:t xml:space="preserve"> </w:t>
      </w:r>
      <w:r w:rsidR="0059200D" w:rsidRPr="0059200D">
        <w:rPr>
          <w:rFonts w:cs="Times New Roman"/>
          <w:b/>
          <w:color w:val="000000"/>
          <w:sz w:val="23"/>
          <w:szCs w:val="23"/>
        </w:rPr>
        <w:t>1</w:t>
      </w:r>
      <w:r w:rsidRPr="0059200D">
        <w:rPr>
          <w:rFonts w:cs="Times New Roman"/>
          <w:b/>
          <w:color w:val="000000"/>
          <w:sz w:val="23"/>
          <w:szCs w:val="23"/>
        </w:rPr>
        <w:t> марта</w:t>
      </w:r>
      <w:r>
        <w:rPr>
          <w:rFonts w:cs="Times New Roman"/>
          <w:color w:val="000000"/>
          <w:sz w:val="23"/>
          <w:szCs w:val="23"/>
        </w:rPr>
        <w:t xml:space="preserve"> заполнить регистрационную форму участника на сайте </w:t>
      </w:r>
      <w:hyperlink r:id="rId7">
        <w:r>
          <w:rPr>
            <w:rFonts w:cs="Times New Roman"/>
            <w:color w:val="0000FF"/>
            <w:sz w:val="23"/>
            <w:szCs w:val="23"/>
            <w:u w:val="single"/>
          </w:rPr>
          <w:t>https://mediadom.grsu.by/mediakommunikacii/</w:t>
        </w:r>
      </w:hyperlink>
      <w:r>
        <w:rPr>
          <w:rFonts w:cs="Times New Roman"/>
          <w:color w:val="000000"/>
          <w:sz w:val="23"/>
          <w:szCs w:val="23"/>
        </w:rPr>
        <w:t xml:space="preserve">. К регистрационной форме </w:t>
      </w:r>
      <w:r>
        <w:rPr>
          <w:rFonts w:cs="Times New Roman"/>
          <w:b/>
          <w:color w:val="000000"/>
          <w:sz w:val="23"/>
          <w:szCs w:val="23"/>
        </w:rPr>
        <w:t>прикрепляется текст публикации</w:t>
      </w:r>
      <w:r>
        <w:rPr>
          <w:rFonts w:cs="Times New Roman"/>
          <w:color w:val="000000"/>
          <w:sz w:val="23"/>
          <w:szCs w:val="23"/>
        </w:rPr>
        <w:t xml:space="preserve">. После подтверждения принятия заявки следует </w:t>
      </w:r>
      <w:r>
        <w:rPr>
          <w:rFonts w:cs="Times New Roman"/>
          <w:b/>
          <w:color w:val="000000"/>
          <w:sz w:val="23"/>
          <w:szCs w:val="23"/>
        </w:rPr>
        <w:t>до 1</w:t>
      </w:r>
      <w:r w:rsidR="00B6481C">
        <w:rPr>
          <w:rFonts w:cs="Times New Roman"/>
          <w:b/>
          <w:color w:val="000000"/>
          <w:sz w:val="23"/>
          <w:szCs w:val="23"/>
        </w:rPr>
        <w:t>5</w:t>
      </w:r>
      <w:r>
        <w:rPr>
          <w:rFonts w:cs="Times New Roman"/>
          <w:b/>
          <w:color w:val="000000"/>
          <w:sz w:val="23"/>
          <w:szCs w:val="23"/>
        </w:rPr>
        <w:t xml:space="preserve"> марта </w:t>
      </w:r>
      <w:r>
        <w:rPr>
          <w:rFonts w:cs="Times New Roman"/>
          <w:color w:val="000000"/>
          <w:sz w:val="23"/>
          <w:szCs w:val="23"/>
        </w:rPr>
        <w:t>произвести оплату организационного взнос</w:t>
      </w:r>
      <w:r>
        <w:rPr>
          <w:rFonts w:cs="Times New Roman"/>
          <w:sz w:val="23"/>
          <w:szCs w:val="23"/>
        </w:rPr>
        <w:t xml:space="preserve">а и </w:t>
      </w:r>
      <w:r>
        <w:rPr>
          <w:rFonts w:cs="Times New Roman"/>
          <w:color w:val="000000"/>
          <w:sz w:val="23"/>
          <w:szCs w:val="23"/>
        </w:rPr>
        <w:t xml:space="preserve">выслать </w:t>
      </w:r>
      <w:r>
        <w:rPr>
          <w:rFonts w:cs="Times New Roman"/>
          <w:sz w:val="23"/>
          <w:szCs w:val="23"/>
        </w:rPr>
        <w:t>подтверждение</w:t>
      </w:r>
      <w:r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оплаты</w:t>
      </w:r>
      <w:r>
        <w:rPr>
          <w:rFonts w:cs="Times New Roman"/>
          <w:color w:val="000000"/>
          <w:sz w:val="23"/>
          <w:szCs w:val="23"/>
        </w:rPr>
        <w:t xml:space="preserve"> на адрес </w:t>
      </w:r>
      <w:hyperlink r:id="rId8" w:history="1">
        <w:r w:rsidR="002F26B2" w:rsidRPr="00CD42B3">
          <w:rPr>
            <w:rStyle w:val="a4"/>
            <w:rFonts w:cs="Times New Roman"/>
            <w:sz w:val="23"/>
            <w:szCs w:val="23"/>
            <w:lang w:val="en-US"/>
          </w:rPr>
          <w:t>mediacom</w:t>
        </w:r>
        <w:r w:rsidR="002F26B2" w:rsidRPr="00CD42B3">
          <w:rPr>
            <w:rStyle w:val="a4"/>
            <w:rFonts w:cs="Times New Roman"/>
            <w:sz w:val="23"/>
            <w:szCs w:val="23"/>
          </w:rPr>
          <w:t>@grsu.by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20AD27" wp14:editId="049F9966">
            <wp:simplePos x="0" y="0"/>
            <wp:positionH relativeFrom="column">
              <wp:posOffset>4403725</wp:posOffset>
            </wp:positionH>
            <wp:positionV relativeFrom="paragraph">
              <wp:posOffset>45720</wp:posOffset>
            </wp:positionV>
            <wp:extent cx="1878965" cy="17157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71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A51C2" w:rsidRPr="000A51C2">
        <w:rPr>
          <w:rFonts w:cs="Times New Roman"/>
          <w:color w:val="000000"/>
          <w:sz w:val="23"/>
          <w:szCs w:val="23"/>
        </w:rPr>
        <w:t xml:space="preserve">. </w:t>
      </w:r>
    </w:p>
    <w:p w14:paraId="2D2A0D53" w14:textId="63601DC1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  <w:highlight w:val="white"/>
        </w:rPr>
      </w:pPr>
      <w:r>
        <w:rPr>
          <w:rFonts w:cs="Times New Roman"/>
          <w:color w:val="000000"/>
          <w:sz w:val="23"/>
          <w:szCs w:val="23"/>
          <w:highlight w:val="white"/>
        </w:rPr>
        <w:t xml:space="preserve">Форма участия в конференции: </w:t>
      </w:r>
      <w:r w:rsidR="000A51C2">
        <w:rPr>
          <w:rFonts w:cs="Times New Roman"/>
          <w:color w:val="000000"/>
          <w:sz w:val="23"/>
          <w:szCs w:val="23"/>
          <w:highlight w:val="white"/>
          <w:lang w:val="be-BY"/>
        </w:rPr>
        <w:t>дистанц</w:t>
      </w:r>
      <w:r w:rsidR="000A51C2">
        <w:rPr>
          <w:rFonts w:cs="Times New Roman"/>
          <w:color w:val="000000"/>
          <w:sz w:val="23"/>
          <w:szCs w:val="23"/>
          <w:highlight w:val="white"/>
        </w:rPr>
        <w:t>и</w:t>
      </w:r>
      <w:r w:rsidR="000A51C2">
        <w:rPr>
          <w:rFonts w:cs="Times New Roman"/>
          <w:color w:val="000000"/>
          <w:sz w:val="23"/>
          <w:szCs w:val="23"/>
          <w:highlight w:val="white"/>
          <w:lang w:val="be-BY"/>
        </w:rPr>
        <w:t>онная</w:t>
      </w:r>
      <w:r>
        <w:rPr>
          <w:rFonts w:cs="Times New Roman"/>
          <w:color w:val="000000"/>
          <w:sz w:val="23"/>
          <w:szCs w:val="23"/>
          <w:highlight w:val="white"/>
        </w:rPr>
        <w:t xml:space="preserve">. </w:t>
      </w:r>
    </w:p>
    <w:p w14:paraId="414DE40C" w14:textId="0C378E2D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  <w:highlight w:val="white"/>
        </w:rPr>
      </w:pPr>
      <w:r>
        <w:rPr>
          <w:rFonts w:cs="Times New Roman"/>
          <w:color w:val="000000"/>
          <w:sz w:val="23"/>
          <w:szCs w:val="23"/>
          <w:highlight w:val="white"/>
        </w:rPr>
        <w:t xml:space="preserve">Пленарное и секционные заседания состоятся </w:t>
      </w:r>
      <w:r w:rsidR="00B6481C">
        <w:rPr>
          <w:rFonts w:cs="Times New Roman"/>
          <w:b/>
          <w:color w:val="000000"/>
          <w:sz w:val="23"/>
          <w:szCs w:val="23"/>
          <w:highlight w:val="white"/>
        </w:rPr>
        <w:t>2</w:t>
      </w:r>
      <w:r w:rsidR="006372A4">
        <w:rPr>
          <w:rFonts w:cs="Times New Roman"/>
          <w:b/>
          <w:color w:val="000000"/>
          <w:sz w:val="23"/>
          <w:szCs w:val="23"/>
          <w:highlight w:val="white"/>
        </w:rPr>
        <w:t>1</w:t>
      </w:r>
      <w:r>
        <w:rPr>
          <w:rFonts w:cs="Times New Roman"/>
          <w:b/>
          <w:color w:val="000000"/>
          <w:sz w:val="23"/>
          <w:szCs w:val="23"/>
          <w:highlight w:val="white"/>
        </w:rPr>
        <w:t xml:space="preserve"> марта 202</w:t>
      </w:r>
      <w:r w:rsidR="003E7F96">
        <w:rPr>
          <w:rFonts w:cs="Times New Roman"/>
          <w:b/>
          <w:color w:val="000000"/>
          <w:sz w:val="23"/>
          <w:szCs w:val="23"/>
          <w:highlight w:val="white"/>
        </w:rPr>
        <w:t>5</w:t>
      </w:r>
      <w:r>
        <w:rPr>
          <w:rFonts w:cs="Times New Roman"/>
          <w:b/>
          <w:color w:val="000000"/>
          <w:sz w:val="23"/>
          <w:szCs w:val="23"/>
          <w:highlight w:val="white"/>
        </w:rPr>
        <w:t xml:space="preserve"> года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с 10:00 до 16:00 на площадке удаленной </w:t>
      </w:r>
      <w:proofErr w:type="gramStart"/>
      <w:r>
        <w:rPr>
          <w:rFonts w:cs="Times New Roman"/>
          <w:color w:val="000000"/>
          <w:sz w:val="23"/>
          <w:szCs w:val="23"/>
          <w:highlight w:val="white"/>
        </w:rPr>
        <w:t>конференц-связи</w:t>
      </w:r>
      <w:proofErr w:type="gramEnd"/>
      <w:r>
        <w:rPr>
          <w:rFonts w:cs="Times New Roman"/>
          <w:color w:val="000000"/>
          <w:sz w:val="23"/>
          <w:szCs w:val="23"/>
          <w:highlight w:val="white"/>
        </w:rPr>
        <w:t>. Ссылк</w:t>
      </w:r>
      <w:r>
        <w:rPr>
          <w:rFonts w:cs="Times New Roman"/>
          <w:sz w:val="23"/>
          <w:szCs w:val="23"/>
          <w:highlight w:val="white"/>
        </w:rPr>
        <w:t>и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на подключение появятся на сайте www.mediadom.grsu.by и буд</w:t>
      </w:r>
      <w:r>
        <w:rPr>
          <w:rFonts w:cs="Times New Roman"/>
          <w:sz w:val="23"/>
          <w:szCs w:val="23"/>
          <w:highlight w:val="white"/>
        </w:rPr>
        <w:t>у</w:t>
      </w:r>
      <w:r>
        <w:rPr>
          <w:rFonts w:cs="Times New Roman"/>
          <w:color w:val="000000"/>
          <w:sz w:val="23"/>
          <w:szCs w:val="23"/>
          <w:highlight w:val="white"/>
        </w:rPr>
        <w:t>т отправлен</w:t>
      </w:r>
      <w:r>
        <w:rPr>
          <w:rFonts w:cs="Times New Roman"/>
          <w:sz w:val="23"/>
          <w:szCs w:val="23"/>
          <w:highlight w:val="white"/>
        </w:rPr>
        <w:t>ы</w:t>
      </w:r>
      <w:r>
        <w:rPr>
          <w:rFonts w:cs="Times New Roman"/>
          <w:color w:val="000000"/>
          <w:sz w:val="23"/>
          <w:szCs w:val="23"/>
          <w:highlight w:val="white"/>
        </w:rPr>
        <w:t xml:space="preserve"> на Ваш почтовый адрес накануне конференции.</w:t>
      </w:r>
    </w:p>
    <w:p w14:paraId="6432715B" w14:textId="73B2F0E2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  <w:highlight w:val="white"/>
        </w:rPr>
      </w:pPr>
      <w:r>
        <w:rPr>
          <w:rFonts w:cs="Times New Roman"/>
          <w:color w:val="000000"/>
          <w:sz w:val="23"/>
          <w:szCs w:val="23"/>
          <w:highlight w:val="white"/>
        </w:rPr>
        <w:t>После окончания конференции каждый участник, выступивший на конференции, сможет скачать сертификат, подтверждающий участие.</w:t>
      </w:r>
      <w:r w:rsidR="000A51C2">
        <w:rPr>
          <w:rFonts w:cs="Times New Roman"/>
          <w:color w:val="000000"/>
          <w:sz w:val="23"/>
          <w:szCs w:val="23"/>
          <w:highlight w:val="white"/>
        </w:rPr>
        <w:t xml:space="preserve"> Лучшие доклады будут отмечены дипломами. </w:t>
      </w:r>
    </w:p>
    <w:p w14:paraId="21D68D94" w14:textId="3E2B4452" w:rsidR="00F44CDB" w:rsidRDefault="007E38E4" w:rsidP="00F44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По итогам конференции будет подготовлен сборник материалов, который пройдет депонирование. </w:t>
      </w:r>
    </w:p>
    <w:p w14:paraId="1C4656D2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20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Требования к оформлению материалов </w:t>
      </w:r>
      <w:r>
        <w:rPr>
          <w:rFonts w:cs="Times New Roman"/>
          <w:color w:val="000000"/>
          <w:sz w:val="23"/>
          <w:szCs w:val="23"/>
        </w:rPr>
        <w:t>см. в Приложении.</w:t>
      </w:r>
    </w:p>
    <w:p w14:paraId="4818CCDD" w14:textId="77777777" w:rsidR="00F44CDB" w:rsidRDefault="00F44CDB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</w:p>
    <w:p w14:paraId="517D7EBE" w14:textId="3EEE5921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20"/>
        <w:jc w:val="both"/>
        <w:rPr>
          <w:rFonts w:cs="Times New Roman"/>
          <w:color w:val="000000"/>
          <w:sz w:val="23"/>
          <w:szCs w:val="23"/>
          <w:u w:val="single"/>
        </w:rPr>
      </w:pPr>
      <w:r>
        <w:rPr>
          <w:rFonts w:cs="Times New Roman"/>
          <w:b/>
          <w:color w:val="000000"/>
          <w:sz w:val="23"/>
          <w:szCs w:val="23"/>
        </w:rPr>
        <w:lastRenderedPageBreak/>
        <w:t xml:space="preserve">Финансовые условия. </w:t>
      </w:r>
      <w:r>
        <w:rPr>
          <w:rFonts w:cs="Times New Roman"/>
          <w:color w:val="000000"/>
          <w:sz w:val="23"/>
          <w:szCs w:val="23"/>
        </w:rPr>
        <w:t xml:space="preserve">Организационный взнос в размере </w:t>
      </w:r>
      <w:r w:rsidR="00B6481C">
        <w:rPr>
          <w:rFonts w:cs="Times New Roman"/>
          <w:b/>
          <w:color w:val="000000"/>
          <w:sz w:val="23"/>
          <w:szCs w:val="23"/>
        </w:rPr>
        <w:t>10</w:t>
      </w:r>
      <w:r w:rsidRPr="00107B81">
        <w:rPr>
          <w:rFonts w:cs="Times New Roman"/>
          <w:b/>
          <w:color w:val="000000"/>
          <w:sz w:val="23"/>
          <w:szCs w:val="23"/>
        </w:rPr>
        <w:t xml:space="preserve">,00 бел. </w:t>
      </w:r>
      <w:proofErr w:type="spellStart"/>
      <w:r w:rsidRPr="00107B81">
        <w:rPr>
          <w:rFonts w:cs="Times New Roman"/>
          <w:b/>
          <w:color w:val="000000"/>
          <w:sz w:val="23"/>
          <w:szCs w:val="23"/>
        </w:rPr>
        <w:t>руб</w:t>
      </w:r>
      <w:proofErr w:type="spellEnd"/>
      <w:r w:rsidRPr="00107B81">
        <w:rPr>
          <w:rFonts w:cs="Times New Roman"/>
          <w:b/>
          <w:color w:val="000000"/>
          <w:sz w:val="23"/>
          <w:szCs w:val="23"/>
        </w:rPr>
        <w:t xml:space="preserve"> (2</w:t>
      </w:r>
      <w:r w:rsidR="00B6481C">
        <w:rPr>
          <w:rFonts w:cs="Times New Roman"/>
          <w:b/>
          <w:sz w:val="23"/>
          <w:szCs w:val="23"/>
        </w:rPr>
        <w:t>9</w:t>
      </w:r>
      <w:r w:rsidR="006372A4">
        <w:rPr>
          <w:rFonts w:cs="Times New Roman"/>
          <w:b/>
          <w:sz w:val="23"/>
          <w:szCs w:val="23"/>
        </w:rPr>
        <w:t>5</w:t>
      </w:r>
      <w:r w:rsidRPr="00107B81">
        <w:rPr>
          <w:rFonts w:cs="Times New Roman"/>
          <w:b/>
          <w:color w:val="000000"/>
          <w:sz w:val="23"/>
          <w:szCs w:val="23"/>
        </w:rPr>
        <w:t>,00 рос. руб.).</w:t>
      </w:r>
      <w:r>
        <w:rPr>
          <w:rFonts w:cs="Times New Roman"/>
          <w:color w:val="000000"/>
          <w:sz w:val="23"/>
          <w:szCs w:val="23"/>
          <w:u w:val="single"/>
        </w:rPr>
        <w:t xml:space="preserve"> </w:t>
      </w:r>
      <w:r>
        <w:rPr>
          <w:rFonts w:cs="Times New Roman"/>
          <w:color w:val="000000"/>
          <w:sz w:val="23"/>
          <w:szCs w:val="23"/>
        </w:rPr>
        <w:t>В стоимость организационного взноса включены расходы на организацию мероприятия, подготовку и депонирование сборника материалов.</w:t>
      </w:r>
      <w:r w:rsidR="00376BA9">
        <w:rPr>
          <w:rFonts w:cs="Times New Roman"/>
          <w:color w:val="000000"/>
          <w:sz w:val="23"/>
          <w:szCs w:val="23"/>
        </w:rPr>
        <w:t xml:space="preserve"> </w:t>
      </w:r>
      <w:r w:rsidR="00376BA9" w:rsidRPr="00376BA9">
        <w:rPr>
          <w:rFonts w:cs="Times New Roman"/>
          <w:b/>
          <w:bCs/>
          <w:color w:val="000000"/>
          <w:sz w:val="23"/>
          <w:szCs w:val="23"/>
        </w:rPr>
        <w:t>Если доклад подготовлен в соавторстве, каждый автор оплачивает оргвзнос.</w:t>
      </w:r>
    </w:p>
    <w:p w14:paraId="567431AA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sz w:val="23"/>
          <w:szCs w:val="23"/>
        </w:rPr>
      </w:pPr>
    </w:p>
    <w:p w14:paraId="42A21D26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20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Для </w:t>
      </w:r>
      <w:r>
        <w:rPr>
          <w:rFonts w:cs="Times New Roman"/>
          <w:b/>
          <w:sz w:val="23"/>
          <w:szCs w:val="23"/>
        </w:rPr>
        <w:t>участников</w:t>
      </w:r>
      <w:r>
        <w:rPr>
          <w:rFonts w:cs="Times New Roman"/>
          <w:b/>
          <w:color w:val="000000"/>
          <w:sz w:val="23"/>
          <w:szCs w:val="23"/>
        </w:rPr>
        <w:t xml:space="preserve"> конференции возможны 3 способа оплаты организационного взноса:</w:t>
      </w:r>
    </w:p>
    <w:p w14:paraId="60452534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A)</w:t>
      </w:r>
      <w:r>
        <w:rPr>
          <w:rFonts w:cs="Times New Roman"/>
          <w:color w:val="000000"/>
          <w:sz w:val="23"/>
          <w:szCs w:val="23"/>
        </w:rPr>
        <w:tab/>
        <w:t>Платеж банковской карточкой через Интернет;</w:t>
      </w:r>
    </w:p>
    <w:p w14:paraId="57B11308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B)</w:t>
      </w:r>
      <w:r>
        <w:rPr>
          <w:rFonts w:cs="Times New Roman"/>
          <w:color w:val="000000"/>
          <w:sz w:val="23"/>
          <w:szCs w:val="23"/>
        </w:rPr>
        <w:tab/>
        <w:t>Платеж через автоматизированную информационную систему единого расчетного и информационного пространства (АИС ЕРИП);</w:t>
      </w:r>
    </w:p>
    <w:p w14:paraId="3F33FD43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C)</w:t>
      </w:r>
      <w:r>
        <w:rPr>
          <w:rFonts w:cs="Times New Roman"/>
          <w:color w:val="000000"/>
          <w:sz w:val="23"/>
          <w:szCs w:val="23"/>
        </w:rPr>
        <w:tab/>
        <w:t>Платеж по банковским реквизитам Гродненского государственного университета имени Янки Купалы</w:t>
      </w:r>
    </w:p>
    <w:p w14:paraId="4887C7A2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307" w:firstLine="706"/>
        <w:jc w:val="both"/>
        <w:rPr>
          <w:rFonts w:cs="Times New Roman"/>
          <w:color w:val="000000"/>
          <w:sz w:val="23"/>
          <w:szCs w:val="23"/>
        </w:rPr>
      </w:pPr>
    </w:p>
    <w:p w14:paraId="1C0278F5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При осуществлении любого из трех способов платежа необходимо указать </w:t>
      </w:r>
    </w:p>
    <w:p w14:paraId="25E70015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b/>
          <w:i/>
          <w:color w:val="000000"/>
          <w:sz w:val="23"/>
          <w:szCs w:val="23"/>
        </w:rPr>
      </w:pPr>
      <w:r>
        <w:rPr>
          <w:rFonts w:cs="Times New Roman"/>
          <w:b/>
          <w:i/>
          <w:color w:val="000000"/>
          <w:sz w:val="23"/>
          <w:szCs w:val="23"/>
        </w:rPr>
        <w:t xml:space="preserve">Цель Платежа: «Оргвзнос конференции </w:t>
      </w:r>
      <w:r>
        <w:rPr>
          <w:rFonts w:cs="Times New Roman"/>
          <w:b/>
          <w:i/>
          <w:sz w:val="23"/>
          <w:szCs w:val="23"/>
        </w:rPr>
        <w:t>“</w:t>
      </w:r>
      <w:proofErr w:type="spellStart"/>
      <w:r>
        <w:rPr>
          <w:rFonts w:cs="Times New Roman"/>
          <w:b/>
          <w:i/>
          <w:sz w:val="23"/>
          <w:szCs w:val="23"/>
        </w:rPr>
        <w:t>Медиакоммуникации</w:t>
      </w:r>
      <w:proofErr w:type="spellEnd"/>
      <w:r>
        <w:rPr>
          <w:rFonts w:cs="Times New Roman"/>
          <w:b/>
          <w:i/>
          <w:sz w:val="23"/>
          <w:szCs w:val="23"/>
        </w:rPr>
        <w:t xml:space="preserve"> в XXI веке: традиции и новации”»</w:t>
      </w:r>
      <w:r>
        <w:rPr>
          <w:rFonts w:cs="Times New Roman"/>
          <w:b/>
          <w:i/>
          <w:color w:val="000000"/>
          <w:sz w:val="23"/>
          <w:szCs w:val="23"/>
        </w:rPr>
        <w:t>.</w:t>
      </w:r>
    </w:p>
    <w:p w14:paraId="29FAFE7F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1D0211F3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1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A)</w:t>
      </w:r>
      <w:r>
        <w:rPr>
          <w:rFonts w:cs="Times New Roman"/>
          <w:b/>
          <w:color w:val="000000"/>
          <w:sz w:val="24"/>
          <w:szCs w:val="24"/>
        </w:rPr>
        <w:tab/>
        <w:t>Платеж банковской карточкой через Интернет</w:t>
      </w:r>
    </w:p>
    <w:p w14:paraId="73775983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sz w:val="23"/>
          <w:szCs w:val="23"/>
        </w:rPr>
        <w:t>Участники</w:t>
      </w:r>
      <w:r>
        <w:rPr>
          <w:rFonts w:cs="Times New Roman"/>
          <w:color w:val="000000"/>
          <w:sz w:val="23"/>
          <w:szCs w:val="23"/>
        </w:rPr>
        <w:t xml:space="preserve"> конференци</w:t>
      </w:r>
      <w:r>
        <w:rPr>
          <w:rFonts w:cs="Times New Roman"/>
          <w:sz w:val="23"/>
          <w:szCs w:val="23"/>
        </w:rPr>
        <w:t>и</w:t>
      </w:r>
      <w:r>
        <w:rPr>
          <w:rFonts w:cs="Times New Roman"/>
          <w:color w:val="000000"/>
          <w:sz w:val="23"/>
          <w:szCs w:val="23"/>
        </w:rPr>
        <w:t xml:space="preserve"> могут осуществить оплату организационного взноса конференции при помощи своей банковской карточкой через Интернет на странице «Услуги </w:t>
      </w:r>
      <w:proofErr w:type="spellStart"/>
      <w:r>
        <w:rPr>
          <w:rFonts w:cs="Times New Roman"/>
          <w:color w:val="000000"/>
          <w:sz w:val="23"/>
          <w:szCs w:val="23"/>
        </w:rPr>
        <w:t>ГрГУ</w:t>
      </w:r>
      <w:proofErr w:type="spellEnd"/>
      <w:r>
        <w:rPr>
          <w:rFonts w:cs="Times New Roman"/>
          <w:color w:val="000000"/>
          <w:sz w:val="23"/>
          <w:szCs w:val="23"/>
        </w:rPr>
        <w:t>»:</w:t>
      </w:r>
    </w:p>
    <w:p w14:paraId="44B1E64F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 w:rsidRPr="005A134F">
        <w:rPr>
          <w:rFonts w:cs="Times New Roman"/>
          <w:color w:val="000000"/>
          <w:sz w:val="23"/>
          <w:szCs w:val="23"/>
        </w:rPr>
        <w:t>https://market.grsu.by/vi_mezhdunarodnuyu_nauchno_prakticheskuyu_konferentsiyu_zoologicheskiye_chteniya_2021.</w:t>
      </w:r>
    </w:p>
    <w:p w14:paraId="77DD37F1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</w:p>
    <w:p w14:paraId="7CB8112F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89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B)</w:t>
      </w:r>
      <w:r>
        <w:rPr>
          <w:rFonts w:cs="Times New Roman"/>
          <w:b/>
          <w:color w:val="000000"/>
          <w:sz w:val="23"/>
          <w:szCs w:val="23"/>
        </w:rPr>
        <w:tab/>
        <w:t>Платеж через автоматизированную информационную систе</w:t>
      </w:r>
      <w:r>
        <w:rPr>
          <w:rFonts w:cs="Times New Roman"/>
          <w:b/>
          <w:color w:val="000000"/>
          <w:sz w:val="23"/>
          <w:szCs w:val="23"/>
          <w:u w:val="single"/>
        </w:rPr>
        <w:t>м</w:t>
      </w:r>
      <w:r>
        <w:rPr>
          <w:rFonts w:cs="Times New Roman"/>
          <w:b/>
          <w:sz w:val="23"/>
          <w:szCs w:val="23"/>
          <w:u w:val="single"/>
        </w:rPr>
        <w:t>у</w:t>
      </w:r>
      <w:r>
        <w:rPr>
          <w:rFonts w:cs="Times New Roman"/>
          <w:b/>
          <w:color w:val="000000"/>
          <w:sz w:val="23"/>
          <w:szCs w:val="23"/>
        </w:rPr>
        <w:t xml:space="preserve"> единого расчетного и информационного пространства (АИС ЕРИП)</w:t>
      </w:r>
    </w:p>
    <w:p w14:paraId="3C7822FF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sz w:val="23"/>
          <w:szCs w:val="23"/>
        </w:rPr>
        <w:t>Участники</w:t>
      </w:r>
      <w:r>
        <w:rPr>
          <w:rFonts w:cs="Times New Roman"/>
          <w:color w:val="000000"/>
          <w:sz w:val="23"/>
          <w:szCs w:val="23"/>
        </w:rPr>
        <w:t xml:space="preserve"> конференци</w:t>
      </w:r>
      <w:r>
        <w:rPr>
          <w:rFonts w:cs="Times New Roman"/>
          <w:sz w:val="23"/>
          <w:szCs w:val="23"/>
        </w:rPr>
        <w:t>и</w:t>
      </w:r>
      <w:r>
        <w:rPr>
          <w:rFonts w:cs="Times New Roman"/>
          <w:color w:val="000000"/>
          <w:sz w:val="23"/>
          <w:szCs w:val="23"/>
        </w:rPr>
        <w:t xml:space="preserve"> – </w:t>
      </w:r>
      <w:r>
        <w:rPr>
          <w:rFonts w:cs="Times New Roman"/>
          <w:color w:val="000000"/>
          <w:sz w:val="23"/>
          <w:szCs w:val="23"/>
          <w:u w:val="single"/>
        </w:rPr>
        <w:t>клиенты белорусских банков</w:t>
      </w:r>
      <w:r>
        <w:rPr>
          <w:rFonts w:cs="Times New Roman"/>
          <w:color w:val="000000"/>
          <w:sz w:val="23"/>
          <w:szCs w:val="23"/>
        </w:rPr>
        <w:t xml:space="preserve"> – могут осуществить оплату организационного взноса конференции при помощи «Интернет банкинга» или «М банкинга».</w:t>
      </w:r>
      <w:r>
        <w:rPr>
          <w:rFonts w:cs="Times New Roman"/>
          <w:b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Для перечисления оплаты в белорусских рублях в разделе «Платежи и переводы» необходимо выбрать «Систему «Расчет» (ЕРИП)» и пройти по цепочке: </w:t>
      </w:r>
      <w:r>
        <w:rPr>
          <w:rFonts w:cs="Times New Roman"/>
          <w:b/>
          <w:color w:val="000000"/>
          <w:sz w:val="23"/>
          <w:szCs w:val="23"/>
        </w:rPr>
        <w:t>«Образование и развитие» –&gt; «Высшее образование» –&gt; «Гродно» –&gt; «</w:t>
      </w:r>
      <w:proofErr w:type="spellStart"/>
      <w:r>
        <w:rPr>
          <w:rFonts w:cs="Times New Roman"/>
          <w:b/>
          <w:color w:val="000000"/>
          <w:sz w:val="23"/>
          <w:szCs w:val="23"/>
        </w:rPr>
        <w:t>ГрГУ</w:t>
      </w:r>
      <w:proofErr w:type="spellEnd"/>
      <w:r>
        <w:rPr>
          <w:rFonts w:cs="Times New Roman"/>
          <w:b/>
          <w:color w:val="000000"/>
          <w:sz w:val="23"/>
          <w:szCs w:val="23"/>
        </w:rPr>
        <w:t xml:space="preserve"> им. Янки Купалы» –&gt; «Конференция»</w:t>
      </w:r>
    </w:p>
    <w:p w14:paraId="67E37244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Далее необходимо заполнить поля:</w:t>
      </w:r>
    </w:p>
    <w:p w14:paraId="1BA38E8B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&lt;Номер плательщика&gt;</w:t>
      </w:r>
    </w:p>
    <w:p w14:paraId="6CA03D4A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&lt;Название конференции&gt;</w:t>
      </w:r>
    </w:p>
    <w:p w14:paraId="5A5C3512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&lt;Ф.И.О.&gt; (плательщика)</w:t>
      </w:r>
    </w:p>
    <w:p w14:paraId="1E6CD0AD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&lt;Адрес&gt; (плательщика)</w:t>
      </w:r>
    </w:p>
    <w:p w14:paraId="4F8E4E38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&lt;Сумма к оплате&gt; (в белорусских рублях)</w:t>
      </w:r>
    </w:p>
    <w:p w14:paraId="52D1CF6A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89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C)</w:t>
      </w:r>
      <w:r>
        <w:rPr>
          <w:rFonts w:cs="Times New Roman"/>
          <w:b/>
          <w:color w:val="000000"/>
          <w:sz w:val="23"/>
          <w:szCs w:val="23"/>
        </w:rPr>
        <w:tab/>
        <w:t>Платеж по банковским реквизитам Гродненского государственного университета имени Янки Купалы</w:t>
      </w:r>
    </w:p>
    <w:p w14:paraId="560F0620" w14:textId="77777777" w:rsidR="00FD12E6" w:rsidRDefault="00107B81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676"/>
        <w:jc w:val="both"/>
        <w:rPr>
          <w:rFonts w:cs="Times New Roman"/>
          <w:color w:val="000000"/>
          <w:sz w:val="23"/>
          <w:szCs w:val="23"/>
        </w:rPr>
      </w:pPr>
      <w:r w:rsidRPr="00107B81">
        <w:rPr>
          <w:rFonts w:cs="Times New Roman"/>
          <w:color w:val="000000"/>
          <w:sz w:val="23"/>
          <w:szCs w:val="23"/>
        </w:rPr>
        <w:t>Участники конференции</w:t>
      </w:r>
      <w:r w:rsidR="007E38E4">
        <w:rPr>
          <w:rFonts w:cs="Times New Roman"/>
          <w:color w:val="000000"/>
          <w:sz w:val="23"/>
          <w:szCs w:val="23"/>
        </w:rPr>
        <w:t xml:space="preserve"> могут осуществить оплату организационного взноса конференции по банковским реквизитам Гродненского государственного университета им. Янки Купалы.</w:t>
      </w:r>
    </w:p>
    <w:p w14:paraId="196AD3B1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БАНКОВСКИЕ РЕКВИЗИТЫ УНИВЕРСИТЕТА</w:t>
      </w:r>
    </w:p>
    <w:p w14:paraId="3247ED84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center"/>
        <w:rPr>
          <w:rFonts w:cs="Times New Roman"/>
          <w:color w:val="000000"/>
          <w:sz w:val="8"/>
          <w:szCs w:val="8"/>
        </w:rPr>
      </w:pPr>
    </w:p>
    <w:tbl>
      <w:tblPr>
        <w:tblStyle w:val="ac"/>
        <w:tblW w:w="9796" w:type="dxa"/>
        <w:jc w:val="center"/>
        <w:tblInd w:w="0" w:type="dxa"/>
        <w:tblBorders>
          <w:top w:val="single" w:sz="6" w:space="0" w:color="183913"/>
          <w:left w:val="single" w:sz="6" w:space="0" w:color="183913"/>
          <w:bottom w:val="single" w:sz="6" w:space="0" w:color="183913"/>
          <w:right w:val="single" w:sz="6" w:space="0" w:color="183913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929"/>
      </w:tblGrid>
      <w:tr w:rsidR="00FD12E6" w:rsidRPr="002F26B2" w14:paraId="12A445F1" w14:textId="77777777">
        <w:trPr>
          <w:jc w:val="center"/>
        </w:trPr>
        <w:tc>
          <w:tcPr>
            <w:tcW w:w="867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14:paraId="0C6FADFC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В бел. руб.</w:t>
            </w: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14:paraId="4546229A" w14:textId="79AA0D59" w:rsidR="002F26B2" w:rsidRPr="002F26B2" w:rsidRDefault="002F26B2" w:rsidP="002F2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 w:rsidRPr="002F26B2">
              <w:rPr>
                <w:rFonts w:cs="Times New Roman"/>
                <w:color w:val="000000"/>
                <w:sz w:val="20"/>
              </w:rPr>
              <w:t>Гродненское областное управление №400 ОАО "АСБ Беларусбанк"</w:t>
            </w:r>
          </w:p>
          <w:p w14:paraId="540F8D05" w14:textId="244EAF5B" w:rsidR="002F26B2" w:rsidRPr="00F44CDB" w:rsidRDefault="002F26B2" w:rsidP="002F2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lang w:val="en-US"/>
              </w:rPr>
            </w:pPr>
            <w:r w:rsidRPr="00F44CDB">
              <w:rPr>
                <w:rFonts w:cs="Times New Roman"/>
                <w:color w:val="000000"/>
                <w:sz w:val="20"/>
                <w:lang w:val="en-US"/>
              </w:rPr>
              <w:t>BIC SWIFT: AKBBBY2X</w:t>
            </w:r>
          </w:p>
          <w:p w14:paraId="1F57C62E" w14:textId="77777777" w:rsidR="002F26B2" w:rsidRPr="00F44CDB" w:rsidRDefault="002F26B2" w:rsidP="002F2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  <w:lang w:val="en-US"/>
              </w:rPr>
            </w:pPr>
            <w:r w:rsidRPr="002F26B2">
              <w:rPr>
                <w:rFonts w:cs="Times New Roman"/>
                <w:color w:val="000000"/>
                <w:sz w:val="20"/>
              </w:rPr>
              <w:t>Р</w:t>
            </w:r>
            <w:r w:rsidRPr="00F44CDB">
              <w:rPr>
                <w:rFonts w:cs="Times New Roman"/>
                <w:color w:val="000000"/>
                <w:sz w:val="20"/>
                <w:lang w:val="en-US"/>
              </w:rPr>
              <w:t>/</w:t>
            </w:r>
            <w:r w:rsidRPr="002F26B2">
              <w:rPr>
                <w:rFonts w:cs="Times New Roman"/>
                <w:color w:val="000000"/>
                <w:sz w:val="20"/>
              </w:rPr>
              <w:t>с</w:t>
            </w:r>
            <w:r w:rsidRPr="00F44CDB">
              <w:rPr>
                <w:rFonts w:cs="Times New Roman"/>
                <w:color w:val="000000"/>
                <w:sz w:val="20"/>
                <w:lang w:val="en-US"/>
              </w:rPr>
              <w:t xml:space="preserve"> BY37 AKBB 3632 9000 0402 1400 0000 </w:t>
            </w:r>
            <w:r w:rsidRPr="002F26B2">
              <w:rPr>
                <w:rFonts w:cs="Times New Roman"/>
                <w:color w:val="000000"/>
                <w:sz w:val="20"/>
              </w:rPr>
              <w:t>УНН</w:t>
            </w:r>
            <w:r w:rsidRPr="00F44CDB">
              <w:rPr>
                <w:rFonts w:cs="Times New Roman"/>
                <w:color w:val="000000"/>
                <w:sz w:val="20"/>
                <w:lang w:val="en-US"/>
              </w:rPr>
              <w:t xml:space="preserve"> 500037559</w:t>
            </w:r>
          </w:p>
          <w:p w14:paraId="15239F55" w14:textId="0BCF00A1" w:rsidR="00FD12E6" w:rsidRPr="002F26B2" w:rsidRDefault="007E38E4" w:rsidP="002F2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Получатель УО “Гродненский государственный университет им. Я. Купалы”</w:t>
            </w:r>
          </w:p>
        </w:tc>
      </w:tr>
    </w:tbl>
    <w:p w14:paraId="38DAE0CB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678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Адрес оргкомитета конференции: 230023, Республика Беларусь, Гродно, ул. Ожешко, 22, к. 319, кафедра журналистики. </w:t>
      </w:r>
    </w:p>
    <w:p w14:paraId="3FEE90FB" w14:textId="7A38B21D" w:rsidR="00FD12E6" w:rsidRPr="0059200D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678"/>
        <w:jc w:val="both"/>
        <w:rPr>
          <w:rFonts w:cs="Times New Roman"/>
          <w:color w:val="000000"/>
          <w:sz w:val="23"/>
          <w:szCs w:val="23"/>
        </w:rPr>
      </w:pPr>
      <w:r w:rsidRPr="00107B81">
        <w:rPr>
          <w:rFonts w:cs="Times New Roman"/>
          <w:color w:val="000000"/>
          <w:sz w:val="23"/>
          <w:szCs w:val="23"/>
          <w:lang w:val="en-US"/>
        </w:rPr>
        <w:t>e</w:t>
      </w:r>
      <w:r w:rsidRPr="0059200D">
        <w:rPr>
          <w:rFonts w:cs="Times New Roman"/>
          <w:color w:val="000000"/>
          <w:sz w:val="23"/>
          <w:szCs w:val="23"/>
        </w:rPr>
        <w:t>-</w:t>
      </w:r>
      <w:r w:rsidRPr="00107B81">
        <w:rPr>
          <w:rFonts w:cs="Times New Roman"/>
          <w:color w:val="000000"/>
          <w:sz w:val="23"/>
          <w:szCs w:val="23"/>
          <w:lang w:val="en-US"/>
        </w:rPr>
        <w:t>mail</w:t>
      </w:r>
      <w:r w:rsidRPr="0059200D">
        <w:rPr>
          <w:rFonts w:cs="Times New Roman"/>
          <w:color w:val="000000"/>
          <w:sz w:val="23"/>
          <w:szCs w:val="23"/>
        </w:rPr>
        <w:t>:</w:t>
      </w:r>
      <w:r w:rsidR="00F008D5" w:rsidRPr="0059200D">
        <w:rPr>
          <w:rFonts w:cs="Times New Roman"/>
          <w:color w:val="0000FF"/>
          <w:sz w:val="23"/>
          <w:szCs w:val="23"/>
          <w:u w:val="single"/>
        </w:rPr>
        <w:t xml:space="preserve"> </w:t>
      </w:r>
      <w:hyperlink r:id="rId10" w:history="1">
        <w:r w:rsidR="002F26B2" w:rsidRPr="00CD42B3">
          <w:rPr>
            <w:rStyle w:val="a4"/>
            <w:rFonts w:cs="Times New Roman"/>
            <w:sz w:val="23"/>
            <w:szCs w:val="23"/>
            <w:lang w:val="en-US"/>
          </w:rPr>
          <w:t>mediacom</w:t>
        </w:r>
        <w:r w:rsidR="002F26B2" w:rsidRPr="00CD42B3">
          <w:rPr>
            <w:rStyle w:val="a4"/>
            <w:rFonts w:cs="Times New Roman"/>
            <w:sz w:val="23"/>
            <w:szCs w:val="23"/>
          </w:rPr>
          <w:t>@grsu.by</w:t>
        </w:r>
      </w:hyperlink>
    </w:p>
    <w:p w14:paraId="3E3CC0BB" w14:textId="3EB2E226" w:rsidR="00FD12E6" w:rsidRPr="00F10973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678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Факс</w:t>
      </w:r>
      <w:r w:rsidRPr="00F10973">
        <w:rPr>
          <w:rFonts w:cs="Times New Roman"/>
          <w:color w:val="000000"/>
          <w:sz w:val="23"/>
          <w:szCs w:val="23"/>
        </w:rPr>
        <w:t>:</w:t>
      </w:r>
      <w:r w:rsidRPr="00F10973">
        <w:rPr>
          <w:rFonts w:cs="Times New Roman"/>
          <w:i/>
          <w:color w:val="000000"/>
          <w:sz w:val="23"/>
          <w:szCs w:val="23"/>
        </w:rPr>
        <w:t xml:space="preserve"> </w:t>
      </w:r>
      <w:r w:rsidRPr="00F10973">
        <w:rPr>
          <w:rFonts w:cs="Times New Roman"/>
          <w:color w:val="000000"/>
          <w:sz w:val="23"/>
          <w:szCs w:val="23"/>
        </w:rPr>
        <w:t>+375(152) 73-19-10.</w:t>
      </w:r>
      <w:r w:rsidRPr="00F10973">
        <w:rPr>
          <w:rFonts w:cs="Times New Roman"/>
          <w:i/>
          <w:color w:val="000000"/>
          <w:sz w:val="23"/>
          <w:szCs w:val="23"/>
        </w:rPr>
        <w:t xml:space="preserve"> </w:t>
      </w:r>
      <w:r w:rsidR="00F008D5">
        <w:rPr>
          <w:rFonts w:cs="Times New Roman"/>
          <w:i/>
          <w:color w:val="000000"/>
          <w:sz w:val="23"/>
          <w:szCs w:val="23"/>
        </w:rPr>
        <w:t xml:space="preserve"> </w:t>
      </w:r>
    </w:p>
    <w:p w14:paraId="1810A647" w14:textId="5F30DD18" w:rsidR="002F26B2" w:rsidRDefault="007E38E4" w:rsidP="002F2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678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Контактные телефоны: +</w:t>
      </w:r>
      <w:r w:rsidRPr="00FF1323">
        <w:rPr>
          <w:rFonts w:cs="Times New Roman"/>
          <w:color w:val="000000"/>
          <w:sz w:val="23"/>
          <w:szCs w:val="23"/>
        </w:rPr>
        <w:t>375(152) 73-19-88</w:t>
      </w:r>
      <w:r>
        <w:rPr>
          <w:rFonts w:cs="Times New Roman"/>
          <w:color w:val="000000"/>
          <w:sz w:val="23"/>
          <w:szCs w:val="23"/>
        </w:rPr>
        <w:t xml:space="preserve"> (кафедра журналистики</w:t>
      </w:r>
      <w:r w:rsidR="00F44CDB">
        <w:rPr>
          <w:rFonts w:cs="Times New Roman"/>
          <w:color w:val="000000"/>
          <w:sz w:val="23"/>
          <w:szCs w:val="23"/>
        </w:rPr>
        <w:t>, доцент кафедры журналистики Анна Александровна Булгакова</w:t>
      </w:r>
      <w:r>
        <w:rPr>
          <w:rFonts w:cs="Times New Roman"/>
          <w:color w:val="000000"/>
          <w:sz w:val="23"/>
          <w:szCs w:val="23"/>
        </w:rPr>
        <w:t>)</w:t>
      </w:r>
      <w:r w:rsidR="002F26B2">
        <w:rPr>
          <w:rFonts w:cs="Times New Roman"/>
          <w:color w:val="000000"/>
          <w:sz w:val="23"/>
          <w:szCs w:val="23"/>
        </w:rPr>
        <w:t>.</w:t>
      </w:r>
    </w:p>
    <w:p w14:paraId="2F78B149" w14:textId="77777777" w:rsidR="002F26B2" w:rsidRPr="002F26B2" w:rsidRDefault="002F26B2" w:rsidP="002F2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678"/>
        <w:jc w:val="both"/>
        <w:rPr>
          <w:rFonts w:cs="Times New Roman"/>
          <w:color w:val="000000"/>
          <w:sz w:val="23"/>
          <w:szCs w:val="23"/>
        </w:rPr>
      </w:pPr>
    </w:p>
    <w:p w14:paraId="2AFF899A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i/>
          <w:color w:val="000000"/>
          <w:sz w:val="23"/>
          <w:szCs w:val="23"/>
        </w:rPr>
        <w:t>Ждем ваших заявок и надеемся на длительное и плодотворное сотрудничество!</w:t>
      </w:r>
    </w:p>
    <w:p w14:paraId="284EA96C" w14:textId="44360E38" w:rsidR="002F26B2" w:rsidRDefault="002F26B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br w:type="page"/>
      </w:r>
    </w:p>
    <w:p w14:paraId="68CC45DF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cs="Times New Roman"/>
          <w:color w:val="000000"/>
          <w:sz w:val="23"/>
          <w:szCs w:val="23"/>
        </w:rPr>
      </w:pPr>
    </w:p>
    <w:p w14:paraId="46CB982E" w14:textId="2F09275D" w:rsidR="00FD12E6" w:rsidRPr="00B35B23" w:rsidRDefault="007E38E4" w:rsidP="00B35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Оргкомитет</w:t>
      </w:r>
    </w:p>
    <w:p w14:paraId="0B99FAAD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ПРИЛОЖЕНИЕ</w:t>
      </w:r>
    </w:p>
    <w:p w14:paraId="2D3269C8" w14:textId="77777777" w:rsidR="00107B81" w:rsidRDefault="00107B81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cs="Times New Roman"/>
          <w:color w:val="000000"/>
          <w:sz w:val="24"/>
          <w:szCs w:val="24"/>
        </w:rPr>
      </w:pPr>
    </w:p>
    <w:p w14:paraId="0210FA92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Требования к оформлению материалов конференции</w:t>
      </w:r>
    </w:p>
    <w:p w14:paraId="60696F81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19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Объем публикации </w:t>
      </w:r>
      <w:r w:rsidRPr="00B6481C">
        <w:rPr>
          <w:rFonts w:cs="Times New Roman"/>
          <w:b/>
          <w:color w:val="000000"/>
          <w:sz w:val="24"/>
          <w:szCs w:val="24"/>
        </w:rPr>
        <w:t>–</w:t>
      </w:r>
      <w:r w:rsidRPr="00B6481C">
        <w:rPr>
          <w:rFonts w:cs="Times New Roman"/>
          <w:color w:val="000000"/>
          <w:sz w:val="24"/>
          <w:szCs w:val="24"/>
        </w:rPr>
        <w:t xml:space="preserve"> 4 страницы.</w:t>
      </w:r>
    </w:p>
    <w:p w14:paraId="47E7981C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1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Параметры страницы: </w:t>
      </w:r>
      <w:r>
        <w:rPr>
          <w:rFonts w:cs="Times New Roman"/>
          <w:color w:val="000000"/>
          <w:sz w:val="24"/>
          <w:szCs w:val="24"/>
        </w:rPr>
        <w:t xml:space="preserve">все поля – по 2 см, шрифт - Times New </w:t>
      </w:r>
      <w:proofErr w:type="spellStart"/>
      <w:r>
        <w:rPr>
          <w:rFonts w:cs="Times New Roman"/>
          <w:color w:val="000000"/>
          <w:sz w:val="24"/>
          <w:szCs w:val="24"/>
        </w:rPr>
        <w:t>Roman</w:t>
      </w:r>
      <w:proofErr w:type="spellEnd"/>
      <w:r>
        <w:rPr>
          <w:rFonts w:cs="Times New Roman"/>
          <w:color w:val="000000"/>
          <w:sz w:val="24"/>
          <w:szCs w:val="24"/>
        </w:rPr>
        <w:t>, кегль – 14, межстрочный интервал – 1, абзацный отступ – 1,2.</w:t>
      </w:r>
    </w:p>
    <w:p w14:paraId="1AC33866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Научная статья должна включать следующие элементы:</w:t>
      </w:r>
    </w:p>
    <w:p w14:paraId="4E576CCF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ФИО автора полностью; строчные, выравнивание по центру;</w:t>
      </w:r>
    </w:p>
    <w:p w14:paraId="0AF60D2E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полное название учреждения образования, город; строчные, выравнивание по центру;</w:t>
      </w:r>
    </w:p>
    <w:p w14:paraId="1C64583C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инициалы и фамилия научного руководителя, научная степень, звание, должность; строчные выравнивание по центру;</w:t>
      </w:r>
    </w:p>
    <w:p w14:paraId="5099A3F4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 xml:space="preserve">название статьи; оформляется прописными буквами, по центру, полужирным; </w:t>
      </w:r>
    </w:p>
    <w:p w14:paraId="31339D49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 xml:space="preserve">основной текст; выравнивание по ширине с выделением автором необходимых частей текста программными шрифтами («Полужирный», «Курсив»); </w:t>
      </w:r>
      <w:r>
        <w:rPr>
          <w:rFonts w:cs="Times New Roman"/>
          <w:color w:val="000000"/>
          <w:sz w:val="24"/>
          <w:szCs w:val="24"/>
        </w:rPr>
        <w:t>библиографические ссылки в тексте подаются в квадратных скобках, первая цифра – номер источника в списке литературы, вторая – номер страницы, например: [3, с. 32];</w:t>
      </w:r>
    </w:p>
    <w:p w14:paraId="2425C49A" w14:textId="77777777" w:rsidR="00FD12E6" w:rsidRDefault="007E38E4" w:rsidP="00107B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4" w:firstLine="706"/>
        <w:jc w:val="both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 xml:space="preserve">список литературы, оформленный в соответствии с требованиями </w:t>
      </w:r>
      <w:r>
        <w:rPr>
          <w:rFonts w:cs="Times New Roman"/>
          <w:color w:val="000000"/>
          <w:sz w:val="24"/>
          <w:szCs w:val="24"/>
        </w:rPr>
        <w:t>ГОСТ 7.1-2003</w:t>
      </w:r>
      <w:r>
        <w:rPr>
          <w:rFonts w:cs="Times New Roman"/>
          <w:color w:val="0D0D0D"/>
          <w:sz w:val="24"/>
          <w:szCs w:val="24"/>
        </w:rPr>
        <w:t xml:space="preserve"> (</w:t>
      </w:r>
      <w:r>
        <w:rPr>
          <w:rFonts w:cs="Times New Roman"/>
          <w:color w:val="000000"/>
          <w:sz w:val="24"/>
          <w:szCs w:val="24"/>
        </w:rPr>
        <w:t>образцы оформления библиографического описания можно посмотреть здесь: http://www.vak.org.by/awarding-of-academic-degree/documents</w:t>
      </w:r>
      <w:r>
        <w:rPr>
          <w:rFonts w:cs="Times New Roman"/>
          <w:color w:val="0D0D0D"/>
          <w:sz w:val="24"/>
          <w:szCs w:val="24"/>
        </w:rPr>
        <w:t>); источники подаются в порядке появления в тексте статьи.</w:t>
      </w:r>
    </w:p>
    <w:p w14:paraId="57F3FB92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D0D0D"/>
          <w:sz w:val="24"/>
          <w:szCs w:val="24"/>
        </w:rPr>
      </w:pPr>
    </w:p>
    <w:tbl>
      <w:tblPr>
        <w:tblStyle w:val="ad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12E6" w14:paraId="315EA639" w14:textId="77777777">
        <w:tc>
          <w:tcPr>
            <w:tcW w:w="10031" w:type="dxa"/>
          </w:tcPr>
          <w:p w14:paraId="4606EFA6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Иван Петрович Васильев</w:t>
            </w:r>
          </w:p>
          <w:p w14:paraId="13248475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Учреждение образования «Гродненский государственный университет</w:t>
            </w:r>
          </w:p>
          <w:p w14:paraId="7AFA251D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имени Янки Купалы», г. Гродно</w:t>
            </w:r>
          </w:p>
          <w:p w14:paraId="696EB49B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Научный руководитель – И.Н. Петров, кандидат филологических наук, доцент, доцент кафедры журналистики</w:t>
            </w:r>
          </w:p>
          <w:p w14:paraId="57138DE0" w14:textId="77777777" w:rsidR="00107B81" w:rsidRDefault="00107B81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436B5F9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9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КОНЦЕПТ «СЧАСТЬЕ» В БЕЛОРУССКИХ СМИ: ПОНЯТИЙНЫЙ, ОБРАЗНЫЙ, ОЦЕНОЧНЫЙ АСПЕКТЫ</w:t>
            </w:r>
          </w:p>
          <w:p w14:paraId="61EFE500" w14:textId="77777777" w:rsidR="00FD12E6" w:rsidRDefault="00FD12E6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B311F25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Текст, текст, текст, текст.</w:t>
            </w:r>
          </w:p>
          <w:p w14:paraId="3684A8BB" w14:textId="77777777" w:rsidR="00FD12E6" w:rsidRDefault="00FD12E6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8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A49E30E" w14:textId="77777777" w:rsidR="00FD12E6" w:rsidRDefault="007E38E4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20" w:firstLine="29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Список литературы</w:t>
            </w:r>
          </w:p>
          <w:p w14:paraId="1F9850C0" w14:textId="77777777" w:rsidR="00FD12E6" w:rsidRDefault="00FD12E6" w:rsidP="0010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71BB5B2" w14:textId="77777777" w:rsidR="00FD12E6" w:rsidRDefault="00FD12E6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1D16311A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Оргкомитет оставляет за собой право отбора представленных материалов с последующим их редактированием для включения в программу конференции.</w:t>
      </w:r>
    </w:p>
    <w:p w14:paraId="77667833" w14:textId="77777777" w:rsidR="00FD12E6" w:rsidRDefault="007E38E4" w:rsidP="0010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95"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Материалы, не соответствующие научным направлениям работы конференции, требованиям к оформлению, отправленные позже указанного срока, не рассматриваются и обратно не высылаются.</w:t>
      </w:r>
    </w:p>
    <w:p w14:paraId="7B137AB2" w14:textId="6182175C" w:rsidR="00CF37AD" w:rsidRPr="00CF37AD" w:rsidRDefault="00CF37AD" w:rsidP="002F26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rFonts w:cs="Times New Roman"/>
          <w:color w:val="FF0000"/>
          <w:sz w:val="23"/>
          <w:szCs w:val="23"/>
        </w:rPr>
      </w:pPr>
    </w:p>
    <w:sectPr w:rsidR="00CF37AD" w:rsidRPr="00CF37AD">
      <w:pgSz w:w="11900" w:h="16840"/>
      <w:pgMar w:top="1276" w:right="843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E5C"/>
    <w:multiLevelType w:val="multilevel"/>
    <w:tmpl w:val="3D50BA66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4065FA"/>
    <w:multiLevelType w:val="multilevel"/>
    <w:tmpl w:val="EBD85C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93783E"/>
    <w:multiLevelType w:val="multilevel"/>
    <w:tmpl w:val="57AA7F02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4A347DB3"/>
    <w:multiLevelType w:val="multilevel"/>
    <w:tmpl w:val="3858F63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" w15:restartNumberingAfterBreak="0">
    <w:nsid w:val="4AE041AC"/>
    <w:multiLevelType w:val="multilevel"/>
    <w:tmpl w:val="374A7F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942117"/>
    <w:multiLevelType w:val="multilevel"/>
    <w:tmpl w:val="65A4E428"/>
    <w:lvl w:ilvl="0">
      <w:start w:val="1"/>
      <w:numFmt w:val="decimal"/>
      <w:lvlText w:val="%1)"/>
      <w:lvlJc w:val="left"/>
      <w:pPr>
        <w:ind w:left="7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vertAlign w:val="baseline"/>
      </w:rPr>
    </w:lvl>
  </w:abstractNum>
  <w:abstractNum w:abstractNumId="6" w15:restartNumberingAfterBreak="0">
    <w:nsid w:val="69175C75"/>
    <w:multiLevelType w:val="multilevel"/>
    <w:tmpl w:val="883E417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17095983">
    <w:abstractNumId w:val="3"/>
  </w:num>
  <w:num w:numId="2" w16cid:durableId="15739536">
    <w:abstractNumId w:val="2"/>
  </w:num>
  <w:num w:numId="3" w16cid:durableId="1778133113">
    <w:abstractNumId w:val="6"/>
  </w:num>
  <w:num w:numId="4" w16cid:durableId="1961689197">
    <w:abstractNumId w:val="1"/>
  </w:num>
  <w:num w:numId="5" w16cid:durableId="1183784903">
    <w:abstractNumId w:val="5"/>
  </w:num>
  <w:num w:numId="6" w16cid:durableId="95949507">
    <w:abstractNumId w:val="0"/>
  </w:num>
  <w:num w:numId="7" w16cid:durableId="1491868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E6"/>
    <w:rsid w:val="0003767E"/>
    <w:rsid w:val="000A51C2"/>
    <w:rsid w:val="00107B81"/>
    <w:rsid w:val="00153B95"/>
    <w:rsid w:val="001C2B57"/>
    <w:rsid w:val="001E2D58"/>
    <w:rsid w:val="00201399"/>
    <w:rsid w:val="00231B2E"/>
    <w:rsid w:val="002A60F9"/>
    <w:rsid w:val="002E4C6F"/>
    <w:rsid w:val="002F26B2"/>
    <w:rsid w:val="00376BA9"/>
    <w:rsid w:val="003E7F96"/>
    <w:rsid w:val="004377EE"/>
    <w:rsid w:val="00590650"/>
    <w:rsid w:val="0059200D"/>
    <w:rsid w:val="005A134F"/>
    <w:rsid w:val="005A1C2B"/>
    <w:rsid w:val="0060091F"/>
    <w:rsid w:val="00613C01"/>
    <w:rsid w:val="00623862"/>
    <w:rsid w:val="006372A4"/>
    <w:rsid w:val="00716FDB"/>
    <w:rsid w:val="00776DB8"/>
    <w:rsid w:val="007A3E9C"/>
    <w:rsid w:val="007C152B"/>
    <w:rsid w:val="007D4E13"/>
    <w:rsid w:val="007E38E4"/>
    <w:rsid w:val="008871BE"/>
    <w:rsid w:val="008C42EE"/>
    <w:rsid w:val="008E3ACE"/>
    <w:rsid w:val="00975BE4"/>
    <w:rsid w:val="00976CB4"/>
    <w:rsid w:val="009E5C83"/>
    <w:rsid w:val="00A74F1E"/>
    <w:rsid w:val="00B2639F"/>
    <w:rsid w:val="00B35B23"/>
    <w:rsid w:val="00B433EC"/>
    <w:rsid w:val="00B54A95"/>
    <w:rsid w:val="00B6481C"/>
    <w:rsid w:val="00B83DB8"/>
    <w:rsid w:val="00C12090"/>
    <w:rsid w:val="00CF37AD"/>
    <w:rsid w:val="00D07666"/>
    <w:rsid w:val="00D9391F"/>
    <w:rsid w:val="00E17A2E"/>
    <w:rsid w:val="00E2388E"/>
    <w:rsid w:val="00EB1911"/>
    <w:rsid w:val="00ED4620"/>
    <w:rsid w:val="00F008D5"/>
    <w:rsid w:val="00F10973"/>
    <w:rsid w:val="00F44CDB"/>
    <w:rsid w:val="00F97243"/>
    <w:rsid w:val="00FA1E19"/>
    <w:rsid w:val="00FB498D"/>
    <w:rsid w:val="00FD12E6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9674"/>
  <w15:docId w15:val="{F44930EA-018B-4836-B3BF-2F0CEF99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6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-21">
    <w:name w:val="Средняя сетка 1 - Акцент 21"/>
    <w:basedOn w:val="a"/>
    <w:pPr>
      <w:ind w:left="720"/>
      <w:contextualSpacing/>
    </w:pPr>
  </w:style>
  <w:style w:type="paragraph" w:styleId="a5">
    <w:name w:val="Body Text Indent"/>
    <w:basedOn w:val="a"/>
    <w:pPr>
      <w:ind w:firstLine="567"/>
      <w:jc w:val="both"/>
    </w:pPr>
    <w:rPr>
      <w:sz w:val="28"/>
      <w:lang w:val="be-BY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be-BY" w:eastAsia="ru-RU"/>
    </w:rPr>
  </w:style>
  <w:style w:type="character" w:styleId="a7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аголовок1"/>
    <w:basedOn w:val="a"/>
    <w:pPr>
      <w:jc w:val="center"/>
    </w:pPr>
    <w:rPr>
      <w:sz w:val="28"/>
    </w:rPr>
  </w:style>
  <w:style w:type="character" w:customStyle="1" w:styleId="a9">
    <w:name w:val="Заголовок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customStyle="1" w:styleId="05">
    <w:name w:val="05 Основной текст"/>
    <w:pPr>
      <w:suppressAutoHyphens/>
      <w:autoSpaceDE w:val="0"/>
      <w:autoSpaceDN w:val="0"/>
      <w:adjustRightInd w:val="0"/>
      <w:spacing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30">
    <w:name w:val="Заголовок 3 Знак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F1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om@grsu.by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mediadom.grsu.by/mediakommunikacii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com@grsu.b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NHpVkLhGsrm5ZEOcu/SEklaIg==">AMUW2mXZWwE45042qKbfd0t3Mh2SjreFArSDDrU9nKYum7LK7UsZmYSPNcyGi4AkunWgFbp7HCqQi0ZBoBXcBuBzqBQsKGeQAKH1wt0hqAd/i951IrwV6KU=</go:docsCustomData>
</go:gDocsCustomXmlDataStorage>
</file>

<file path=customXml/itemProps1.xml><?xml version="1.0" encoding="utf-8"?>
<ds:datastoreItem xmlns:ds="http://schemas.openxmlformats.org/officeDocument/2006/customXml" ds:itemID="{2DF99362-8446-4F05-9122-EA95B388B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809</Words>
  <Characters>6234</Characters>
  <Application>Microsoft Office Word</Application>
  <DocSecurity>0</DocSecurity>
  <Lines>83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Microsoft Office User</cp:lastModifiedBy>
  <cp:revision>5</cp:revision>
  <dcterms:created xsi:type="dcterms:W3CDTF">2025-01-22T08:47:00Z</dcterms:created>
  <dcterms:modified xsi:type="dcterms:W3CDTF">2025-02-03T07:05:00Z</dcterms:modified>
</cp:coreProperties>
</file>